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1E32F" w14:textId="6E2C213F" w:rsidR="00D727AB" w:rsidRPr="007E5234" w:rsidRDefault="00D727AB" w:rsidP="716A2F63">
      <w:pPr>
        <w:spacing w:line="360" w:lineRule="auto"/>
        <w:contextualSpacing/>
        <w:rPr>
          <w:rFonts w:ascii="Calibri" w:hAnsi="Calibri" w:cs="Calibri"/>
          <w:sz w:val="20"/>
          <w:szCs w:val="20"/>
        </w:rPr>
      </w:pPr>
      <w:r w:rsidRPr="716A2F63">
        <w:rPr>
          <w:rFonts w:ascii="Calibri" w:hAnsi="Calibri" w:cs="Calibri"/>
          <w:b/>
          <w:bCs/>
          <w:sz w:val="20"/>
          <w:szCs w:val="20"/>
        </w:rPr>
        <w:t>Project Title</w:t>
      </w:r>
      <w:r w:rsidRPr="716A2F63">
        <w:rPr>
          <w:rFonts w:ascii="Calibri" w:hAnsi="Calibri" w:cs="Calibri"/>
          <w:sz w:val="20"/>
          <w:szCs w:val="20"/>
        </w:rPr>
        <w:t>:</w:t>
      </w:r>
      <w:r w:rsidR="00120EDA" w:rsidRPr="716A2F63">
        <w:rPr>
          <w:rFonts w:ascii="Calibri" w:hAnsi="Calibri" w:cs="Calibri"/>
          <w:sz w:val="20"/>
          <w:szCs w:val="20"/>
        </w:rPr>
        <w:t xml:space="preserve"> </w:t>
      </w:r>
      <w:r w:rsidR="00FF43DD" w:rsidRPr="716A2F63">
        <w:rPr>
          <w:rFonts w:ascii="Calibri" w:hAnsi="Calibri" w:cs="Calibri"/>
          <w:sz w:val="20"/>
          <w:szCs w:val="20"/>
        </w:rPr>
        <w:t>Kenya</w:t>
      </w:r>
      <w:r w:rsidR="00120EDA" w:rsidRPr="716A2F63">
        <w:rPr>
          <w:rFonts w:ascii="Calibri" w:hAnsi="Calibri" w:cs="Calibri"/>
          <w:sz w:val="20"/>
          <w:szCs w:val="20"/>
        </w:rPr>
        <w:t xml:space="preserve"> National Plastic </w:t>
      </w:r>
      <w:r w:rsidR="008B798F" w:rsidRPr="716A2F63">
        <w:rPr>
          <w:rFonts w:ascii="Calibri" w:hAnsi="Calibri" w:cs="Calibri"/>
          <w:sz w:val="20"/>
          <w:szCs w:val="20"/>
        </w:rPr>
        <w:t>Action Partnership (</w:t>
      </w:r>
      <w:r w:rsidR="00FF43DD" w:rsidRPr="716A2F63">
        <w:rPr>
          <w:rFonts w:ascii="Calibri" w:hAnsi="Calibri" w:cs="Calibri"/>
          <w:sz w:val="20"/>
          <w:szCs w:val="20"/>
        </w:rPr>
        <w:t>KE</w:t>
      </w:r>
      <w:r w:rsidR="008B798F" w:rsidRPr="716A2F63">
        <w:rPr>
          <w:rFonts w:ascii="Calibri" w:hAnsi="Calibri" w:cs="Calibri"/>
          <w:sz w:val="20"/>
          <w:szCs w:val="20"/>
        </w:rPr>
        <w:t>-NPAP)</w:t>
      </w:r>
    </w:p>
    <w:p w14:paraId="016CDDEA" w14:textId="7CF65120" w:rsidR="00D727AB" w:rsidRPr="007E5234" w:rsidRDefault="00D727AB" w:rsidP="00FF43DD">
      <w:pPr>
        <w:spacing w:line="360" w:lineRule="auto"/>
        <w:contextualSpacing/>
        <w:rPr>
          <w:rFonts w:ascii="Calibri" w:hAnsi="Calibri" w:cs="Calibri"/>
          <w:b/>
          <w:sz w:val="20"/>
        </w:rPr>
      </w:pPr>
      <w:r w:rsidRPr="007E5234">
        <w:rPr>
          <w:rFonts w:ascii="Calibri" w:hAnsi="Calibri" w:cs="Calibri"/>
          <w:b/>
          <w:sz w:val="20"/>
        </w:rPr>
        <w:t>Implementing Partner:</w:t>
      </w:r>
      <w:r w:rsidR="008B798F" w:rsidRPr="007E5234">
        <w:rPr>
          <w:rFonts w:ascii="Calibri" w:hAnsi="Calibri" w:cs="Calibri"/>
          <w:b/>
          <w:sz w:val="20"/>
        </w:rPr>
        <w:t xml:space="preserve"> UNDP </w:t>
      </w:r>
      <w:r w:rsidR="00FF43DD">
        <w:rPr>
          <w:rFonts w:ascii="Calibri" w:hAnsi="Calibri" w:cs="Calibri"/>
          <w:b/>
          <w:sz w:val="20"/>
        </w:rPr>
        <w:t>Kenya</w:t>
      </w:r>
    </w:p>
    <w:p w14:paraId="488A02FE" w14:textId="07CA8D3E" w:rsidR="00D727AB" w:rsidRPr="007E5234" w:rsidRDefault="00D727AB" w:rsidP="00FF43DD">
      <w:pPr>
        <w:spacing w:line="360" w:lineRule="auto"/>
        <w:contextualSpacing/>
        <w:rPr>
          <w:rFonts w:ascii="Calibri" w:hAnsi="Calibri" w:cs="Calibri"/>
          <w:sz w:val="20"/>
        </w:rPr>
      </w:pPr>
      <w:r w:rsidRPr="007E5234">
        <w:rPr>
          <w:rFonts w:ascii="Calibri" w:hAnsi="Calibri" w:cs="Calibri"/>
          <w:b/>
          <w:sz w:val="20"/>
        </w:rPr>
        <w:t>Start Date:</w:t>
      </w:r>
      <w:r w:rsidR="008B798F" w:rsidRPr="007E5234">
        <w:rPr>
          <w:rFonts w:ascii="Calibri" w:hAnsi="Calibri" w:cs="Calibri"/>
          <w:b/>
          <w:sz w:val="20"/>
        </w:rPr>
        <w:t xml:space="preserve"> </w:t>
      </w:r>
      <w:r w:rsidR="007E344C" w:rsidRPr="00C5470B">
        <w:rPr>
          <w:rFonts w:ascii="Calibri" w:hAnsi="Calibri" w:cs="Calibri"/>
          <w:bCs/>
          <w:sz w:val="20"/>
        </w:rPr>
        <w:t>01</w:t>
      </w:r>
      <w:r w:rsidR="00FF43DD" w:rsidRPr="00C5470B">
        <w:rPr>
          <w:rFonts w:ascii="Calibri" w:hAnsi="Calibri" w:cs="Calibri"/>
          <w:bCs/>
          <w:sz w:val="20"/>
        </w:rPr>
        <w:t>/</w:t>
      </w:r>
      <w:r w:rsidR="00825E8A" w:rsidRPr="00C5470B">
        <w:rPr>
          <w:rFonts w:ascii="Calibri" w:hAnsi="Calibri" w:cs="Calibri"/>
          <w:bCs/>
          <w:sz w:val="20"/>
        </w:rPr>
        <w:t>0</w:t>
      </w:r>
      <w:r w:rsidR="00497F83">
        <w:rPr>
          <w:rFonts w:ascii="Calibri" w:hAnsi="Calibri" w:cs="Calibri"/>
          <w:bCs/>
          <w:sz w:val="20"/>
        </w:rPr>
        <w:t>5</w:t>
      </w:r>
      <w:r w:rsidR="008B798F" w:rsidRPr="00C5470B">
        <w:rPr>
          <w:rFonts w:ascii="Calibri" w:hAnsi="Calibri" w:cs="Calibri"/>
          <w:bCs/>
          <w:sz w:val="20"/>
        </w:rPr>
        <w:t>/202</w:t>
      </w:r>
      <w:r w:rsidR="00FF43DD" w:rsidRPr="00C5470B">
        <w:rPr>
          <w:rFonts w:ascii="Calibri" w:hAnsi="Calibri" w:cs="Calibri"/>
          <w:bCs/>
          <w:sz w:val="20"/>
        </w:rPr>
        <w:t>6</w:t>
      </w:r>
      <w:r w:rsidRPr="007E5234">
        <w:rPr>
          <w:rFonts w:ascii="Calibri" w:hAnsi="Calibri" w:cs="Calibri"/>
          <w:sz w:val="20"/>
        </w:rPr>
        <w:tab/>
      </w:r>
      <w:r w:rsidRPr="007E5234">
        <w:rPr>
          <w:rFonts w:ascii="Calibri" w:hAnsi="Calibri" w:cs="Calibri"/>
          <w:sz w:val="20"/>
        </w:rPr>
        <w:tab/>
      </w:r>
      <w:r w:rsidRPr="007E5234">
        <w:rPr>
          <w:rFonts w:ascii="Calibri" w:hAnsi="Calibri" w:cs="Calibri"/>
          <w:sz w:val="20"/>
        </w:rPr>
        <w:tab/>
      </w:r>
      <w:r w:rsidR="00F629CC">
        <w:rPr>
          <w:rFonts w:ascii="Calibri" w:hAnsi="Calibri" w:cs="Calibri"/>
          <w:sz w:val="20"/>
        </w:rPr>
        <w:tab/>
      </w:r>
      <w:r w:rsidR="00F629CC">
        <w:rPr>
          <w:rFonts w:ascii="Calibri" w:hAnsi="Calibri" w:cs="Calibri"/>
          <w:sz w:val="20"/>
        </w:rPr>
        <w:tab/>
      </w:r>
      <w:r w:rsidR="00F629CC">
        <w:rPr>
          <w:rFonts w:ascii="Calibri" w:hAnsi="Calibri" w:cs="Calibri"/>
          <w:sz w:val="20"/>
        </w:rPr>
        <w:tab/>
      </w:r>
      <w:r w:rsidRPr="007E5234">
        <w:rPr>
          <w:rFonts w:ascii="Calibri" w:hAnsi="Calibri" w:cs="Calibri"/>
          <w:b/>
          <w:sz w:val="20"/>
        </w:rPr>
        <w:t>End Date:</w:t>
      </w:r>
      <w:r w:rsidRPr="007E5234">
        <w:rPr>
          <w:rFonts w:ascii="Calibri" w:hAnsi="Calibri" w:cs="Calibri"/>
          <w:sz w:val="20"/>
        </w:rPr>
        <w:t xml:space="preserve"> </w:t>
      </w:r>
      <w:r w:rsidR="00825E8A">
        <w:rPr>
          <w:rFonts w:ascii="Calibri" w:hAnsi="Calibri" w:cs="Calibri"/>
          <w:sz w:val="20"/>
        </w:rPr>
        <w:t>28</w:t>
      </w:r>
      <w:r w:rsidR="008B798F" w:rsidRPr="007E5234">
        <w:rPr>
          <w:rFonts w:ascii="Calibri" w:hAnsi="Calibri" w:cs="Calibri"/>
          <w:sz w:val="20"/>
        </w:rPr>
        <w:t>/</w:t>
      </w:r>
      <w:r w:rsidR="00825E8A">
        <w:rPr>
          <w:rFonts w:ascii="Calibri" w:hAnsi="Calibri" w:cs="Calibri"/>
          <w:sz w:val="20"/>
        </w:rPr>
        <w:t>0</w:t>
      </w:r>
      <w:r w:rsidR="008B798F" w:rsidRPr="007E5234">
        <w:rPr>
          <w:rFonts w:ascii="Calibri" w:hAnsi="Calibri" w:cs="Calibri"/>
          <w:sz w:val="20"/>
        </w:rPr>
        <w:t>2/20</w:t>
      </w:r>
      <w:r w:rsidR="00FF43DD">
        <w:rPr>
          <w:rFonts w:ascii="Calibri" w:hAnsi="Calibri" w:cs="Calibri"/>
          <w:sz w:val="20"/>
        </w:rPr>
        <w:t>2</w:t>
      </w:r>
      <w:r w:rsidR="00825E8A">
        <w:rPr>
          <w:rFonts w:ascii="Calibri" w:hAnsi="Calibri" w:cs="Calibri"/>
          <w:sz w:val="20"/>
        </w:rPr>
        <w:t>7</w:t>
      </w:r>
      <w:r w:rsidRPr="007E5234">
        <w:rPr>
          <w:rFonts w:ascii="Calibri" w:hAnsi="Calibri" w:cs="Calibri"/>
          <w:sz w:val="20"/>
        </w:rPr>
        <w:tab/>
      </w:r>
      <w:r w:rsidRPr="007E5234">
        <w:rPr>
          <w:rFonts w:ascii="Calibri" w:hAnsi="Calibri" w:cs="Calibri"/>
          <w:sz w:val="20"/>
        </w:rPr>
        <w:tab/>
      </w:r>
      <w:r w:rsidRPr="007E5234">
        <w:rPr>
          <w:rFonts w:ascii="Calibri" w:hAnsi="Calibri" w:cs="Calibri"/>
          <w:sz w:val="20"/>
        </w:rPr>
        <w:tab/>
      </w:r>
    </w:p>
    <w:p w14:paraId="71A1B1D3" w14:textId="77777777" w:rsidR="00D727AB" w:rsidRPr="007E5234" w:rsidRDefault="00D727AB" w:rsidP="00D727AB">
      <w:pPr>
        <w:spacing w:after="0"/>
        <w:contextualSpacing/>
        <w:rPr>
          <w:rFonts w:ascii="Calibri" w:hAnsi="Calibri" w:cs="Calibri"/>
          <w:sz w:val="20"/>
        </w:rPr>
      </w:pP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D727AB" w:rsidRPr="007E5234" w14:paraId="3C984F00" w14:textId="77777777" w:rsidTr="5A0CDA4A">
        <w:trPr>
          <w:trHeight w:val="361"/>
        </w:trPr>
        <w:tc>
          <w:tcPr>
            <w:tcW w:w="9740" w:type="dxa"/>
            <w:vAlign w:val="center"/>
          </w:tcPr>
          <w:p w14:paraId="632FD201" w14:textId="77777777" w:rsidR="00D727AB" w:rsidRPr="007E5234" w:rsidRDefault="00D727AB" w:rsidP="00FD4890">
            <w:pPr>
              <w:spacing w:after="0"/>
              <w:contextualSpacing/>
              <w:jc w:val="center"/>
              <w:rPr>
                <w:rFonts w:ascii="Calibri" w:hAnsi="Calibri" w:cs="Calibri"/>
                <w:b/>
                <w:sz w:val="20"/>
                <w:szCs w:val="20"/>
              </w:rPr>
            </w:pPr>
            <w:r w:rsidRPr="007E5234">
              <w:rPr>
                <w:rFonts w:ascii="Calibri" w:hAnsi="Calibri" w:cs="Calibri"/>
                <w:b/>
                <w:sz w:val="20"/>
                <w:szCs w:val="20"/>
              </w:rPr>
              <w:t>Brief Description</w:t>
            </w:r>
          </w:p>
        </w:tc>
      </w:tr>
      <w:tr w:rsidR="00D727AB" w:rsidRPr="007E5234" w14:paraId="7185F4A3" w14:textId="77777777" w:rsidTr="5A0CDA4A">
        <w:trPr>
          <w:trHeight w:val="4319"/>
        </w:trPr>
        <w:tc>
          <w:tcPr>
            <w:tcW w:w="9740" w:type="dxa"/>
          </w:tcPr>
          <w:p w14:paraId="70496582" w14:textId="77777777" w:rsidR="00FF43DD" w:rsidRPr="00FF43DD" w:rsidRDefault="00FF43DD" w:rsidP="00FF43DD">
            <w:pPr>
              <w:spacing w:after="160" w:line="257" w:lineRule="auto"/>
              <w:rPr>
                <w:rFonts w:ascii="Calibri" w:hAnsi="Calibri" w:cs="Calibri"/>
                <w:sz w:val="20"/>
                <w:szCs w:val="20"/>
                <w:lang w:eastAsia="ja-JP"/>
              </w:rPr>
            </w:pPr>
            <w:r w:rsidRPr="00FF43DD">
              <w:rPr>
                <w:rFonts w:ascii="Calibri" w:hAnsi="Calibri" w:cs="Calibri"/>
                <w:sz w:val="20"/>
                <w:szCs w:val="20"/>
                <w:lang w:eastAsia="ja-JP"/>
              </w:rPr>
              <w:t>Kenya is widely recognised as a frontrunner in plastics governance, underpinned by strong political commitment and progressive regulatory action. The country generates an estimated 0.5–1.3 million tonnes of plastic waste annually, driven by rapid urbanisation, population growth, and expanding consumer markets. Plastics account for approximately 20 percent of municipal solid waste, particularly concentrated in major urban centres such as Nairobi, Mombasa, and Kisumu, as well as along key freshwater and marine ecosystems including rivers draining into Lake Victoria and the Indian Ocean.</w:t>
            </w:r>
          </w:p>
          <w:p w14:paraId="7A6EDFF3" w14:textId="7BDED265" w:rsidR="00FF43DD" w:rsidRPr="00FF43DD" w:rsidRDefault="00FF43DD" w:rsidP="00FF43DD">
            <w:pPr>
              <w:spacing w:after="160" w:line="257" w:lineRule="auto"/>
              <w:rPr>
                <w:rFonts w:ascii="Calibri" w:hAnsi="Calibri" w:cs="Calibri"/>
                <w:sz w:val="20"/>
                <w:szCs w:val="20"/>
                <w:lang w:eastAsia="ja-JP"/>
              </w:rPr>
            </w:pPr>
            <w:r w:rsidRPr="448E6085">
              <w:rPr>
                <w:rFonts w:ascii="Calibri" w:hAnsi="Calibri" w:cs="Calibri"/>
                <w:sz w:val="20"/>
                <w:szCs w:val="20"/>
                <w:lang w:eastAsia="ja-JP"/>
              </w:rPr>
              <w:t xml:space="preserve">The country has demonstrated global leadership through landmark policy interventions, including the 2017 ban on plastic carrier bags and subsequent restrictions on single-use plastics in protected areas. These measures have positioned Kenya as an international reference point for ambitious plastics regulation. However, plastic pollution remains a persistent and systemic challenge. Current estimates indicate that only about 27 percent of plastic waste is formally collected, while approximately 8 percent is recycled, leaving </w:t>
            </w:r>
            <w:r w:rsidR="004456F1" w:rsidRPr="448E6085">
              <w:rPr>
                <w:rFonts w:ascii="Calibri" w:hAnsi="Calibri" w:cs="Calibri"/>
                <w:sz w:val="20"/>
                <w:szCs w:val="20"/>
                <w:lang w:eastAsia="ja-JP"/>
              </w:rPr>
              <w:t>most</w:t>
            </w:r>
            <w:r w:rsidRPr="448E6085">
              <w:rPr>
                <w:rFonts w:ascii="Calibri" w:hAnsi="Calibri" w:cs="Calibri"/>
                <w:sz w:val="20"/>
                <w:szCs w:val="20"/>
                <w:lang w:eastAsia="ja-JP"/>
              </w:rPr>
              <w:t xml:space="preserve"> plastics mismanaged through open dumping, unsanitary landfills, or uncontrolled disposal. This mismanagement results in significant leakage into terrestrial, freshwater, and marine environments, degrading ecosystems, harming biodiversity, and posing growing risks to human health and livelihoods through pollution and microplastics.</w:t>
            </w:r>
          </w:p>
          <w:p w14:paraId="47BD263E" w14:textId="7CF8A1A5" w:rsidR="00EA2CE5" w:rsidRDefault="15645AC7" w:rsidP="00E312D1">
            <w:pPr>
              <w:spacing w:after="160" w:line="257" w:lineRule="auto"/>
              <w:rPr>
                <w:rFonts w:ascii="Calibri" w:hAnsi="Calibri" w:cs="Calibri"/>
                <w:sz w:val="20"/>
                <w:szCs w:val="20"/>
                <w:lang w:eastAsia="ja-JP"/>
              </w:rPr>
            </w:pPr>
            <w:r w:rsidRPr="448E6085">
              <w:rPr>
                <w:rFonts w:ascii="Calibri" w:hAnsi="Calibri" w:cs="Calibri"/>
                <w:sz w:val="20"/>
                <w:szCs w:val="20"/>
                <w:lang w:eastAsia="ja-JP"/>
              </w:rPr>
              <w:t xml:space="preserve">The persistent nature of plastic pollution in Kenya is attributed to several challenges in the country. Kenya’s plastics landscape is marked by fragmented governance, </w:t>
            </w:r>
            <w:r w:rsidR="4A3591F3" w:rsidRPr="448E6085">
              <w:rPr>
                <w:rFonts w:ascii="Calibri" w:hAnsi="Calibri" w:cs="Calibri"/>
                <w:sz w:val="20"/>
                <w:szCs w:val="20"/>
                <w:lang w:eastAsia="ja-JP"/>
              </w:rPr>
              <w:t xml:space="preserve">limited and </w:t>
            </w:r>
            <w:r w:rsidRPr="448E6085">
              <w:rPr>
                <w:rFonts w:ascii="Calibri" w:hAnsi="Calibri" w:cs="Calibri"/>
                <w:sz w:val="20"/>
                <w:szCs w:val="20"/>
                <w:lang w:eastAsia="ja-JP"/>
              </w:rPr>
              <w:t xml:space="preserve">inconsistent data, and limited coordination across national agencies, counties, </w:t>
            </w:r>
            <w:r w:rsidR="39DEC883" w:rsidRPr="448E6085">
              <w:rPr>
                <w:rFonts w:ascii="Calibri" w:hAnsi="Calibri" w:cs="Calibri"/>
                <w:sz w:val="20"/>
                <w:szCs w:val="20"/>
                <w:lang w:eastAsia="ja-JP"/>
              </w:rPr>
              <w:t>Producer Responsibility Organisations (</w:t>
            </w:r>
            <w:r w:rsidRPr="448E6085">
              <w:rPr>
                <w:rFonts w:ascii="Calibri" w:hAnsi="Calibri" w:cs="Calibri"/>
                <w:sz w:val="20"/>
                <w:szCs w:val="20"/>
                <w:lang w:eastAsia="ja-JP"/>
              </w:rPr>
              <w:t>PROs</w:t>
            </w:r>
            <w:r w:rsidR="22C6D08C" w:rsidRPr="448E6085">
              <w:rPr>
                <w:rFonts w:ascii="Calibri" w:hAnsi="Calibri" w:cs="Calibri"/>
                <w:sz w:val="20"/>
                <w:szCs w:val="20"/>
                <w:lang w:eastAsia="ja-JP"/>
              </w:rPr>
              <w:t>)</w:t>
            </w:r>
            <w:r w:rsidRPr="448E6085">
              <w:rPr>
                <w:rFonts w:ascii="Calibri" w:hAnsi="Calibri" w:cs="Calibri"/>
                <w:sz w:val="20"/>
                <w:szCs w:val="20"/>
                <w:lang w:eastAsia="ja-JP"/>
              </w:rPr>
              <w:t xml:space="preserve">, private sector actors, and informal waste workers, resulting in persistent leakage and underutilised circular economy opportunities. Despite strong regulatory ambition, the absence of a unified evidence base, a coherent national action roadmap, and an investment mobilisation mechanism continues to constrain effective, scalable action. The National Plastics Action Programme (NPAP) directly addresses these systemic challenges by providing a structured, data‑driven, multi‑stakeholder platform that consolidates national plastics data, strengthens coordination, aligns EPR and county systems, and guides implementation through a national Action Roadmap. </w:t>
            </w:r>
            <w:r w:rsidR="00E312D1" w:rsidRPr="448E6085">
              <w:rPr>
                <w:rFonts w:ascii="Calibri" w:hAnsi="Calibri" w:cs="Calibri"/>
                <w:sz w:val="20"/>
                <w:szCs w:val="20"/>
                <w:lang w:eastAsia="ja-JP"/>
              </w:rPr>
              <w:t xml:space="preserve"> The initiative brings together government institutions, the private sector, civil society, academia, and development partners to align policy, evidence, innovation, and investment across the plastics value chain. Through the NPAP, Kenya will strengthen national data on plastic flows and leakage, develop and operationalise a </w:t>
            </w:r>
            <w:r w:rsidR="00F629CC">
              <w:rPr>
                <w:rFonts w:ascii="Calibri" w:hAnsi="Calibri" w:cs="Calibri"/>
                <w:sz w:val="20"/>
                <w:szCs w:val="20"/>
                <w:lang w:eastAsia="ja-JP"/>
              </w:rPr>
              <w:t>N</w:t>
            </w:r>
            <w:r w:rsidR="00E312D1" w:rsidRPr="448E6085">
              <w:rPr>
                <w:rFonts w:ascii="Calibri" w:hAnsi="Calibri" w:cs="Calibri"/>
                <w:sz w:val="20"/>
                <w:szCs w:val="20"/>
                <w:lang w:eastAsia="ja-JP"/>
              </w:rPr>
              <w:t>ational Action Roadmap to eliminate plastic pollution, establish criteria for problematic and unnecessary plastics, and mobilise public and private financing to support circular economy solutions. The programme will also support innovation, promote inclusive and gender-responsive approaches, and strengthen public awareness and stakeholder engagement to drive behavioural change.</w:t>
            </w:r>
            <w:r w:rsidR="00EA2CE5" w:rsidRPr="448E6085">
              <w:rPr>
                <w:rFonts w:ascii="Calibri" w:hAnsi="Calibri" w:cs="Calibri"/>
                <w:sz w:val="20"/>
                <w:szCs w:val="20"/>
                <w:lang w:eastAsia="ja-JP"/>
              </w:rPr>
              <w:t xml:space="preserve"> </w:t>
            </w:r>
          </w:p>
          <w:p w14:paraId="15337115" w14:textId="696FC677" w:rsidR="00D727AB" w:rsidRPr="007E5234" w:rsidRDefault="00FF43DD" w:rsidP="00E312D1">
            <w:pPr>
              <w:spacing w:after="160" w:line="257" w:lineRule="auto"/>
              <w:rPr>
                <w:rFonts w:ascii="Calibri" w:hAnsi="Calibri" w:cs="Calibri"/>
                <w:sz w:val="20"/>
                <w:szCs w:val="20"/>
                <w:lang w:eastAsia="ja-JP"/>
              </w:rPr>
            </w:pPr>
            <w:r w:rsidRPr="5A0CDA4A">
              <w:rPr>
                <w:rFonts w:ascii="Calibri" w:hAnsi="Calibri" w:cs="Calibri"/>
                <w:sz w:val="20"/>
                <w:szCs w:val="20"/>
                <w:lang w:eastAsia="ja-JP"/>
              </w:rPr>
              <w:t>The NPAP seeks to deliver measurable environmental, economic, and social outcomes. By reducing plastic leakage into rivers, lakes, and the marine environment; increasing collection, recycling, and circularity; and strengthening institutional coordination and market systems, the initiative aims to contribute to ecosystem protection, climate mitigation, sustainable consumption and production, and green job creation. In doing so, Kenya’s NPAP will consolidate the country’s leadership in plastics management and position it as a reference case for integrated, scalable solutions aligned with emerging global plastics governance frameworks</w:t>
            </w:r>
            <w:r w:rsidR="1044716E" w:rsidRPr="5A0CDA4A">
              <w:rPr>
                <w:rFonts w:ascii="Calibri" w:hAnsi="Calibri" w:cs="Calibri"/>
                <w:sz w:val="20"/>
                <w:szCs w:val="20"/>
                <w:lang w:eastAsia="ja-JP"/>
              </w:rPr>
              <w:t>.</w:t>
            </w:r>
          </w:p>
        </w:tc>
      </w:tr>
    </w:tbl>
    <w:p w14:paraId="3B071264" w14:textId="03122F5D" w:rsidR="00D727AB" w:rsidRPr="007E5234" w:rsidRDefault="00D727AB" w:rsidP="00D727AB">
      <w:pPr>
        <w:contextualSpacing/>
        <w:rPr>
          <w:rFonts w:ascii="Calibri" w:hAnsi="Calibri" w:cs="Calibri"/>
          <w:sz w:val="21"/>
          <w:szCs w:val="21"/>
        </w:rPr>
      </w:pPr>
      <w:r w:rsidRPr="007E5234">
        <w:rPr>
          <w:rFonts w:ascii="Calibri" w:hAnsi="Calibri" w:cs="Calibri"/>
          <w:sz w:val="21"/>
          <w:szCs w:val="21"/>
        </w:rPr>
        <w:tab/>
      </w:r>
      <w:r w:rsidRPr="007E5234">
        <w:rPr>
          <w:rFonts w:ascii="Calibri" w:hAnsi="Calibri" w:cs="Calibri"/>
          <w:b/>
          <w:sz w:val="21"/>
          <w:szCs w:val="21"/>
        </w:rPr>
        <w:tab/>
      </w:r>
    </w:p>
    <w:tbl>
      <w:tblPr>
        <w:tblW w:w="962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282"/>
        <w:gridCol w:w="1783"/>
        <w:gridCol w:w="1461"/>
        <w:gridCol w:w="1336"/>
      </w:tblGrid>
      <w:tr w:rsidR="00D727AB" w:rsidRPr="008B7A9A" w14:paraId="27EBC01B" w14:textId="77777777" w:rsidTr="5A0CDA4A">
        <w:trPr>
          <w:jc w:val="right"/>
        </w:trPr>
        <w:tc>
          <w:tcPr>
            <w:tcW w:w="4765" w:type="dxa"/>
            <w:vMerge w:val="restart"/>
          </w:tcPr>
          <w:p w14:paraId="5BBCC78D" w14:textId="104E3783" w:rsidR="00011079" w:rsidRPr="008B7A9A" w:rsidRDefault="00D727AB" w:rsidP="000E585E">
            <w:pPr>
              <w:jc w:val="left"/>
              <w:rPr>
                <w:rFonts w:ascii="Calibri" w:hAnsi="Calibri" w:cs="Calibri"/>
                <w:sz w:val="21"/>
                <w:szCs w:val="21"/>
              </w:rPr>
            </w:pPr>
            <w:r w:rsidRPr="008B7A9A">
              <w:rPr>
                <w:rFonts w:ascii="Calibri" w:hAnsi="Calibri" w:cs="Calibri"/>
                <w:sz w:val="21"/>
                <w:szCs w:val="21"/>
              </w:rPr>
              <w:t xml:space="preserve">Contributing Outcome (UNSDCF, CPD, </w:t>
            </w:r>
            <w:r w:rsidR="004456F1" w:rsidRPr="008B7A9A">
              <w:rPr>
                <w:rFonts w:ascii="Calibri" w:hAnsi="Calibri" w:cs="Calibri"/>
                <w:sz w:val="21"/>
                <w:szCs w:val="21"/>
              </w:rPr>
              <w:t>RPD)</w:t>
            </w:r>
            <w:r w:rsidRPr="008B7A9A">
              <w:rPr>
                <w:rFonts w:ascii="Calibri" w:hAnsi="Calibri" w:cs="Calibri"/>
                <w:sz w:val="21"/>
                <w:szCs w:val="21"/>
              </w:rPr>
              <w:t>:</w:t>
            </w:r>
            <w:r w:rsidR="000E585E" w:rsidRPr="008B7A9A">
              <w:rPr>
                <w:rFonts w:ascii="Calibri" w:hAnsi="Calibri" w:cs="Calibri"/>
                <w:sz w:val="21"/>
                <w:szCs w:val="21"/>
              </w:rPr>
              <w:t xml:space="preserve"> </w:t>
            </w:r>
          </w:p>
          <w:p w14:paraId="383B4E68" w14:textId="41639B43" w:rsidR="000E585E" w:rsidRPr="008B7A9A" w:rsidRDefault="000E585E" w:rsidP="000E585E">
            <w:pPr>
              <w:jc w:val="left"/>
              <w:rPr>
                <w:rFonts w:ascii="Calibri" w:hAnsi="Calibri" w:cs="Calibri"/>
                <w:sz w:val="21"/>
                <w:szCs w:val="21"/>
              </w:rPr>
            </w:pPr>
            <w:r w:rsidRPr="008B7A9A">
              <w:rPr>
                <w:rStyle w:val="Strong"/>
                <w:rFonts w:ascii="Calibri" w:hAnsi="Calibri" w:cs="Calibri"/>
                <w:sz w:val="21"/>
                <w:szCs w:val="21"/>
              </w:rPr>
              <w:t>UNSDCF Outcome</w:t>
            </w:r>
            <w:r w:rsidRPr="008B7A9A">
              <w:rPr>
                <w:rFonts w:ascii="Calibri" w:hAnsi="Calibri" w:cs="Calibri"/>
                <w:sz w:val="21"/>
                <w:szCs w:val="21"/>
              </w:rPr>
              <w:t xml:space="preserve">: </w:t>
            </w:r>
          </w:p>
          <w:p w14:paraId="6A2683D9" w14:textId="1A312D8C" w:rsidR="00D727AB" w:rsidRPr="008B7A9A" w:rsidRDefault="00D727AB" w:rsidP="000E585E">
            <w:pPr>
              <w:jc w:val="left"/>
              <w:rPr>
                <w:rFonts w:ascii="Calibri" w:hAnsi="Calibri" w:cs="Calibri"/>
                <w:sz w:val="21"/>
                <w:szCs w:val="21"/>
              </w:rPr>
            </w:pPr>
            <w:r w:rsidRPr="008B7A9A">
              <w:rPr>
                <w:rFonts w:ascii="Calibri" w:hAnsi="Calibri" w:cs="Calibri"/>
                <w:sz w:val="21"/>
                <w:szCs w:val="21"/>
              </w:rPr>
              <w:lastRenderedPageBreak/>
              <w:t>Indicative Output(s) with gender marker</w:t>
            </w:r>
            <w:r w:rsidRPr="008B7A9A">
              <w:rPr>
                <w:rStyle w:val="FootnoteReference"/>
                <w:rFonts w:ascii="Calibri" w:hAnsi="Calibri" w:cs="Calibri"/>
                <w:sz w:val="21"/>
                <w:szCs w:val="21"/>
              </w:rPr>
              <w:footnoteReference w:id="2"/>
            </w:r>
            <w:r w:rsidRPr="008B7A9A">
              <w:rPr>
                <w:rFonts w:ascii="Calibri" w:hAnsi="Calibri" w:cs="Calibri"/>
                <w:sz w:val="21"/>
                <w:szCs w:val="21"/>
              </w:rPr>
              <w:t>:</w:t>
            </w:r>
            <w:r w:rsidR="000E585E" w:rsidRPr="008B7A9A">
              <w:rPr>
                <w:rFonts w:ascii="Calibri" w:hAnsi="Calibri" w:cs="Calibri"/>
                <w:sz w:val="21"/>
                <w:szCs w:val="21"/>
              </w:rPr>
              <w:t xml:space="preserve"> </w:t>
            </w:r>
            <w:r w:rsidR="000E585E" w:rsidRPr="008B7A9A">
              <w:rPr>
                <w:rStyle w:val="Strong"/>
                <w:rFonts w:ascii="Calibri" w:hAnsi="Calibri" w:cs="Calibri"/>
                <w:sz w:val="21"/>
                <w:szCs w:val="21"/>
              </w:rPr>
              <w:t>Output 1</w:t>
            </w:r>
            <w:r w:rsidR="000E585E" w:rsidRPr="008B7A9A">
              <w:rPr>
                <w:rFonts w:ascii="Calibri" w:hAnsi="Calibri" w:cs="Calibri"/>
                <w:sz w:val="21"/>
                <w:szCs w:val="21"/>
              </w:rPr>
              <w:t>: Framework for national and multi-stakeholder collaboration established to address plastic pollution, integrating gender-sensitive policies to ensure inclusive participation and leadership in decision-making processes.</w:t>
            </w:r>
          </w:p>
          <w:p w14:paraId="629D0ED8" w14:textId="77777777" w:rsidR="00D727AB" w:rsidRPr="008B7A9A" w:rsidRDefault="00D727AB" w:rsidP="00FD4890">
            <w:pPr>
              <w:spacing w:before="60"/>
              <w:contextualSpacing/>
              <w:jc w:val="left"/>
              <w:rPr>
                <w:rFonts w:ascii="Calibri" w:hAnsi="Calibri" w:cs="Calibri"/>
                <w:b/>
                <w:sz w:val="21"/>
                <w:szCs w:val="21"/>
              </w:rPr>
            </w:pPr>
          </w:p>
        </w:tc>
        <w:tc>
          <w:tcPr>
            <w:tcW w:w="282" w:type="dxa"/>
            <w:tcBorders>
              <w:top w:val="nil"/>
              <w:bottom w:val="nil"/>
            </w:tcBorders>
          </w:tcPr>
          <w:p w14:paraId="3E4F6DB4" w14:textId="77777777" w:rsidR="00D727AB" w:rsidRPr="008B7A9A" w:rsidRDefault="00D727AB" w:rsidP="00FD4890">
            <w:pPr>
              <w:spacing w:before="60"/>
              <w:contextualSpacing/>
              <w:jc w:val="left"/>
              <w:rPr>
                <w:rFonts w:ascii="Calibri" w:hAnsi="Calibri" w:cs="Calibri"/>
                <w:b/>
                <w:sz w:val="21"/>
                <w:szCs w:val="21"/>
              </w:rPr>
            </w:pPr>
          </w:p>
        </w:tc>
        <w:tc>
          <w:tcPr>
            <w:tcW w:w="1783" w:type="dxa"/>
          </w:tcPr>
          <w:p w14:paraId="08306830" w14:textId="77777777" w:rsidR="00D727AB" w:rsidRPr="008B7A9A" w:rsidRDefault="00D727AB" w:rsidP="00FD4890">
            <w:pPr>
              <w:spacing w:before="60"/>
              <w:contextualSpacing/>
              <w:jc w:val="left"/>
              <w:rPr>
                <w:rFonts w:ascii="Calibri" w:hAnsi="Calibri" w:cs="Calibri"/>
                <w:b/>
                <w:sz w:val="21"/>
                <w:szCs w:val="21"/>
              </w:rPr>
            </w:pPr>
            <w:r w:rsidRPr="008B7A9A">
              <w:rPr>
                <w:rFonts w:ascii="Calibri" w:hAnsi="Calibri" w:cs="Calibri"/>
                <w:b/>
                <w:sz w:val="21"/>
                <w:szCs w:val="21"/>
              </w:rPr>
              <w:t>Total resources required:</w:t>
            </w:r>
          </w:p>
        </w:tc>
        <w:tc>
          <w:tcPr>
            <w:tcW w:w="2797" w:type="dxa"/>
            <w:gridSpan w:val="2"/>
            <w:vAlign w:val="center"/>
          </w:tcPr>
          <w:p w14:paraId="4419AC17" w14:textId="72F4DFD4" w:rsidR="00D727AB" w:rsidRPr="008B7A9A" w:rsidRDefault="0C4B56AA" w:rsidP="5A0CDA4A">
            <w:pPr>
              <w:contextualSpacing/>
              <w:jc w:val="right"/>
              <w:rPr>
                <w:rFonts w:ascii="Calibri" w:hAnsi="Calibri" w:cs="Calibri"/>
                <w:sz w:val="21"/>
                <w:szCs w:val="21"/>
              </w:rPr>
            </w:pPr>
            <w:r w:rsidRPr="5A0CDA4A">
              <w:rPr>
                <w:rFonts w:ascii="Calibri" w:hAnsi="Calibri" w:cs="Calibri"/>
                <w:sz w:val="21"/>
                <w:szCs w:val="21"/>
              </w:rPr>
              <w:t>$</w:t>
            </w:r>
            <w:r w:rsidR="6BBE6BC1" w:rsidRPr="5A0CDA4A">
              <w:rPr>
                <w:rFonts w:ascii="Calibri" w:hAnsi="Calibri" w:cs="Calibri"/>
                <w:sz w:val="21"/>
                <w:szCs w:val="21"/>
              </w:rPr>
              <w:t>149,996</w:t>
            </w:r>
            <w:r w:rsidR="3BE8D579" w:rsidRPr="5A0CDA4A">
              <w:rPr>
                <w:rFonts w:ascii="Calibri" w:hAnsi="Calibri" w:cs="Calibri"/>
                <w:sz w:val="21"/>
                <w:szCs w:val="21"/>
              </w:rPr>
              <w:t xml:space="preserve"> </w:t>
            </w:r>
          </w:p>
        </w:tc>
      </w:tr>
      <w:tr w:rsidR="00D727AB" w:rsidRPr="008B7A9A" w14:paraId="3280C966" w14:textId="77777777" w:rsidTr="5A0CDA4A">
        <w:trPr>
          <w:jc w:val="right"/>
        </w:trPr>
        <w:tc>
          <w:tcPr>
            <w:tcW w:w="4765" w:type="dxa"/>
            <w:vMerge/>
          </w:tcPr>
          <w:p w14:paraId="1A3585CE" w14:textId="77777777" w:rsidR="00D727AB" w:rsidRPr="008B7A9A" w:rsidRDefault="00D727AB" w:rsidP="00FD4890">
            <w:pPr>
              <w:spacing w:before="60"/>
              <w:contextualSpacing/>
              <w:jc w:val="left"/>
              <w:rPr>
                <w:rFonts w:ascii="Calibri" w:hAnsi="Calibri" w:cs="Calibri"/>
                <w:b/>
                <w:sz w:val="21"/>
                <w:szCs w:val="21"/>
              </w:rPr>
            </w:pPr>
          </w:p>
        </w:tc>
        <w:tc>
          <w:tcPr>
            <w:tcW w:w="282" w:type="dxa"/>
            <w:tcBorders>
              <w:top w:val="nil"/>
              <w:bottom w:val="nil"/>
            </w:tcBorders>
          </w:tcPr>
          <w:p w14:paraId="125AF9F1" w14:textId="77777777" w:rsidR="00D727AB" w:rsidRPr="008B7A9A" w:rsidRDefault="00D727AB" w:rsidP="00FD4890">
            <w:pPr>
              <w:spacing w:before="60"/>
              <w:contextualSpacing/>
              <w:jc w:val="left"/>
              <w:rPr>
                <w:rFonts w:ascii="Calibri" w:hAnsi="Calibri" w:cs="Calibri"/>
                <w:b/>
                <w:sz w:val="21"/>
                <w:szCs w:val="21"/>
              </w:rPr>
            </w:pPr>
          </w:p>
        </w:tc>
        <w:tc>
          <w:tcPr>
            <w:tcW w:w="1783" w:type="dxa"/>
            <w:vMerge w:val="restart"/>
          </w:tcPr>
          <w:p w14:paraId="47335EAE" w14:textId="77777777" w:rsidR="00D727AB" w:rsidRPr="008B7A9A" w:rsidRDefault="00D727AB" w:rsidP="00FD4890">
            <w:pPr>
              <w:spacing w:before="60"/>
              <w:contextualSpacing/>
              <w:jc w:val="left"/>
              <w:rPr>
                <w:rFonts w:ascii="Calibri" w:hAnsi="Calibri" w:cs="Calibri"/>
                <w:b/>
                <w:sz w:val="21"/>
                <w:szCs w:val="21"/>
              </w:rPr>
            </w:pPr>
            <w:r w:rsidRPr="008B7A9A">
              <w:rPr>
                <w:rFonts w:ascii="Calibri" w:hAnsi="Calibri" w:cs="Calibri"/>
                <w:b/>
                <w:sz w:val="21"/>
                <w:szCs w:val="21"/>
              </w:rPr>
              <w:t>Total resources allocated:</w:t>
            </w:r>
          </w:p>
        </w:tc>
        <w:tc>
          <w:tcPr>
            <w:tcW w:w="2797" w:type="dxa"/>
            <w:gridSpan w:val="2"/>
            <w:vAlign w:val="center"/>
          </w:tcPr>
          <w:p w14:paraId="18C401AB" w14:textId="06074F9A" w:rsidR="00D727AB" w:rsidRPr="008B7A9A" w:rsidRDefault="0C4B56AA" w:rsidP="5A0CDA4A">
            <w:pPr>
              <w:contextualSpacing/>
              <w:jc w:val="right"/>
              <w:rPr>
                <w:rFonts w:ascii="Calibri" w:hAnsi="Calibri" w:cs="Calibri"/>
                <w:sz w:val="21"/>
                <w:szCs w:val="21"/>
              </w:rPr>
            </w:pPr>
            <w:r w:rsidRPr="5A0CDA4A">
              <w:rPr>
                <w:rFonts w:ascii="Calibri" w:hAnsi="Calibri" w:cs="Calibri"/>
                <w:sz w:val="21"/>
                <w:szCs w:val="21"/>
              </w:rPr>
              <w:t>$</w:t>
            </w:r>
            <w:r w:rsidR="6F26FD21" w:rsidRPr="5A0CDA4A">
              <w:rPr>
                <w:rFonts w:ascii="Calibri" w:hAnsi="Calibri" w:cs="Calibri"/>
                <w:sz w:val="21"/>
                <w:szCs w:val="21"/>
              </w:rPr>
              <w:t>149,996</w:t>
            </w:r>
          </w:p>
        </w:tc>
      </w:tr>
      <w:tr w:rsidR="00D727AB" w:rsidRPr="008B7A9A" w14:paraId="79320A62" w14:textId="77777777" w:rsidTr="5A0CDA4A">
        <w:trPr>
          <w:jc w:val="right"/>
        </w:trPr>
        <w:tc>
          <w:tcPr>
            <w:tcW w:w="4765" w:type="dxa"/>
            <w:vMerge/>
          </w:tcPr>
          <w:p w14:paraId="11BB2473" w14:textId="77777777" w:rsidR="00D727AB" w:rsidRPr="008B7A9A" w:rsidRDefault="00D727AB" w:rsidP="00FD4890">
            <w:pPr>
              <w:contextualSpacing/>
              <w:rPr>
                <w:rFonts w:ascii="Calibri" w:hAnsi="Calibri" w:cs="Calibri"/>
                <w:sz w:val="21"/>
                <w:szCs w:val="21"/>
              </w:rPr>
            </w:pPr>
          </w:p>
        </w:tc>
        <w:tc>
          <w:tcPr>
            <w:tcW w:w="282" w:type="dxa"/>
            <w:tcBorders>
              <w:top w:val="nil"/>
              <w:bottom w:val="nil"/>
            </w:tcBorders>
          </w:tcPr>
          <w:p w14:paraId="537213D0" w14:textId="77777777" w:rsidR="00D727AB" w:rsidRPr="008B7A9A" w:rsidRDefault="00D727AB" w:rsidP="00FD4890">
            <w:pPr>
              <w:contextualSpacing/>
              <w:rPr>
                <w:rFonts w:ascii="Calibri" w:hAnsi="Calibri" w:cs="Calibri"/>
                <w:sz w:val="21"/>
                <w:szCs w:val="21"/>
              </w:rPr>
            </w:pPr>
          </w:p>
        </w:tc>
        <w:tc>
          <w:tcPr>
            <w:tcW w:w="1783" w:type="dxa"/>
            <w:vMerge/>
          </w:tcPr>
          <w:p w14:paraId="5A6EE9B4" w14:textId="77777777" w:rsidR="00D727AB" w:rsidRPr="008B7A9A" w:rsidRDefault="00D727AB" w:rsidP="00FD4890">
            <w:pPr>
              <w:contextualSpacing/>
              <w:rPr>
                <w:rFonts w:ascii="Calibri" w:hAnsi="Calibri" w:cs="Calibri"/>
                <w:sz w:val="21"/>
                <w:szCs w:val="21"/>
              </w:rPr>
            </w:pPr>
          </w:p>
        </w:tc>
        <w:tc>
          <w:tcPr>
            <w:tcW w:w="1461" w:type="dxa"/>
            <w:vAlign w:val="center"/>
          </w:tcPr>
          <w:p w14:paraId="6C0881BE" w14:textId="04CC2028" w:rsidR="00D727AB" w:rsidRPr="008B7A9A" w:rsidRDefault="004456F1" w:rsidP="00FD4890">
            <w:pPr>
              <w:spacing w:after="0"/>
              <w:contextualSpacing/>
              <w:jc w:val="right"/>
              <w:rPr>
                <w:rFonts w:ascii="Calibri" w:hAnsi="Calibri" w:cs="Calibri"/>
                <w:b/>
                <w:sz w:val="21"/>
                <w:szCs w:val="21"/>
              </w:rPr>
            </w:pPr>
            <w:r w:rsidRPr="008B7A9A">
              <w:rPr>
                <w:rFonts w:ascii="Calibri" w:hAnsi="Calibri" w:cs="Calibri"/>
                <w:b/>
                <w:sz w:val="21"/>
                <w:szCs w:val="21"/>
              </w:rPr>
              <w:t>UNDP (</w:t>
            </w:r>
            <w:r w:rsidR="008B7A9A" w:rsidRPr="008B7A9A">
              <w:rPr>
                <w:rFonts w:ascii="Calibri" w:hAnsi="Calibri" w:cs="Calibri"/>
                <w:b/>
                <w:sz w:val="21"/>
                <w:szCs w:val="21"/>
              </w:rPr>
              <w:t>in kind)</w:t>
            </w:r>
            <w:r w:rsidR="00D727AB" w:rsidRPr="008B7A9A">
              <w:rPr>
                <w:rFonts w:ascii="Calibri" w:hAnsi="Calibri" w:cs="Calibri"/>
                <w:b/>
                <w:sz w:val="21"/>
                <w:szCs w:val="21"/>
              </w:rPr>
              <w:t>:</w:t>
            </w:r>
          </w:p>
        </w:tc>
        <w:tc>
          <w:tcPr>
            <w:tcW w:w="1336" w:type="dxa"/>
            <w:vAlign w:val="center"/>
          </w:tcPr>
          <w:p w14:paraId="1D6650AF" w14:textId="21D95B4F" w:rsidR="00D727AB" w:rsidRPr="008B7A9A" w:rsidRDefault="000E585E" w:rsidP="00FD4890">
            <w:pPr>
              <w:spacing w:after="0"/>
              <w:contextualSpacing/>
              <w:jc w:val="center"/>
              <w:rPr>
                <w:rFonts w:ascii="Calibri" w:hAnsi="Calibri" w:cs="Calibri"/>
                <w:sz w:val="21"/>
                <w:szCs w:val="21"/>
              </w:rPr>
            </w:pPr>
            <w:r w:rsidRPr="008B7A9A">
              <w:rPr>
                <w:rFonts w:ascii="Calibri" w:hAnsi="Calibri" w:cs="Calibri"/>
                <w:sz w:val="21"/>
                <w:szCs w:val="21"/>
              </w:rPr>
              <w:t>$</w:t>
            </w:r>
          </w:p>
        </w:tc>
      </w:tr>
      <w:tr w:rsidR="00D727AB" w:rsidRPr="008B7A9A" w14:paraId="077DEA03" w14:textId="77777777" w:rsidTr="5A0CDA4A">
        <w:trPr>
          <w:jc w:val="right"/>
        </w:trPr>
        <w:tc>
          <w:tcPr>
            <w:tcW w:w="4765" w:type="dxa"/>
            <w:vMerge/>
          </w:tcPr>
          <w:p w14:paraId="0FC55661" w14:textId="77777777" w:rsidR="00D727AB" w:rsidRPr="008B7A9A" w:rsidRDefault="00D727AB" w:rsidP="00FD4890">
            <w:pPr>
              <w:contextualSpacing/>
              <w:rPr>
                <w:rFonts w:ascii="Calibri" w:hAnsi="Calibri" w:cs="Calibri"/>
                <w:sz w:val="21"/>
                <w:szCs w:val="21"/>
              </w:rPr>
            </w:pPr>
          </w:p>
        </w:tc>
        <w:tc>
          <w:tcPr>
            <w:tcW w:w="282" w:type="dxa"/>
            <w:tcBorders>
              <w:top w:val="nil"/>
              <w:bottom w:val="nil"/>
            </w:tcBorders>
          </w:tcPr>
          <w:p w14:paraId="208F759F" w14:textId="77777777" w:rsidR="00D727AB" w:rsidRPr="008B7A9A" w:rsidRDefault="00D727AB" w:rsidP="00FD4890">
            <w:pPr>
              <w:contextualSpacing/>
              <w:rPr>
                <w:rFonts w:ascii="Calibri" w:hAnsi="Calibri" w:cs="Calibri"/>
                <w:sz w:val="21"/>
                <w:szCs w:val="21"/>
              </w:rPr>
            </w:pPr>
          </w:p>
        </w:tc>
        <w:tc>
          <w:tcPr>
            <w:tcW w:w="1783" w:type="dxa"/>
            <w:vMerge/>
          </w:tcPr>
          <w:p w14:paraId="3AA018F2" w14:textId="77777777" w:rsidR="00D727AB" w:rsidRPr="008B7A9A" w:rsidRDefault="00D727AB" w:rsidP="00FD4890">
            <w:pPr>
              <w:contextualSpacing/>
              <w:rPr>
                <w:rFonts w:ascii="Calibri" w:hAnsi="Calibri" w:cs="Calibri"/>
                <w:sz w:val="21"/>
                <w:szCs w:val="21"/>
              </w:rPr>
            </w:pPr>
          </w:p>
        </w:tc>
        <w:tc>
          <w:tcPr>
            <w:tcW w:w="1461" w:type="dxa"/>
            <w:vAlign w:val="center"/>
          </w:tcPr>
          <w:p w14:paraId="2AE9E0FE" w14:textId="77777777" w:rsidR="00D727AB" w:rsidRPr="008B7A9A" w:rsidRDefault="00D727AB" w:rsidP="00FD4890">
            <w:pPr>
              <w:spacing w:after="0"/>
              <w:contextualSpacing/>
              <w:jc w:val="right"/>
              <w:rPr>
                <w:rFonts w:ascii="Calibri" w:hAnsi="Calibri" w:cs="Calibri"/>
                <w:b/>
                <w:sz w:val="21"/>
                <w:szCs w:val="21"/>
              </w:rPr>
            </w:pPr>
            <w:r w:rsidRPr="008B7A9A">
              <w:rPr>
                <w:rFonts w:ascii="Calibri" w:hAnsi="Calibri" w:cs="Calibri"/>
                <w:b/>
                <w:sz w:val="21"/>
                <w:szCs w:val="21"/>
              </w:rPr>
              <w:t>Donor:</w:t>
            </w:r>
          </w:p>
        </w:tc>
        <w:tc>
          <w:tcPr>
            <w:tcW w:w="1336" w:type="dxa"/>
            <w:vAlign w:val="center"/>
          </w:tcPr>
          <w:p w14:paraId="69694B62" w14:textId="2A90BCB1" w:rsidR="00D727AB" w:rsidRPr="008B7A9A" w:rsidRDefault="3255A97F" w:rsidP="00FD4890">
            <w:pPr>
              <w:spacing w:after="0"/>
              <w:contextualSpacing/>
              <w:jc w:val="center"/>
              <w:rPr>
                <w:rFonts w:ascii="Calibri" w:hAnsi="Calibri" w:cs="Calibri"/>
                <w:sz w:val="21"/>
                <w:szCs w:val="21"/>
              </w:rPr>
            </w:pPr>
            <w:r w:rsidRPr="008B7A9A">
              <w:rPr>
                <w:rFonts w:ascii="Calibri" w:hAnsi="Calibri" w:cs="Calibri"/>
                <w:sz w:val="21"/>
                <w:szCs w:val="21"/>
              </w:rPr>
              <w:t>$</w:t>
            </w:r>
          </w:p>
        </w:tc>
      </w:tr>
      <w:tr w:rsidR="00D727AB" w:rsidRPr="008B7A9A" w14:paraId="2CFCB07B" w14:textId="77777777" w:rsidTr="5A0CDA4A">
        <w:trPr>
          <w:jc w:val="right"/>
        </w:trPr>
        <w:tc>
          <w:tcPr>
            <w:tcW w:w="4765" w:type="dxa"/>
            <w:vMerge/>
          </w:tcPr>
          <w:p w14:paraId="04872ECA" w14:textId="77777777" w:rsidR="00D727AB" w:rsidRPr="008B7A9A" w:rsidRDefault="00D727AB" w:rsidP="00FD4890">
            <w:pPr>
              <w:contextualSpacing/>
              <w:rPr>
                <w:rFonts w:ascii="Calibri" w:hAnsi="Calibri" w:cs="Calibri"/>
                <w:sz w:val="21"/>
                <w:szCs w:val="21"/>
              </w:rPr>
            </w:pPr>
          </w:p>
        </w:tc>
        <w:tc>
          <w:tcPr>
            <w:tcW w:w="282" w:type="dxa"/>
            <w:tcBorders>
              <w:top w:val="nil"/>
              <w:bottom w:val="nil"/>
            </w:tcBorders>
          </w:tcPr>
          <w:p w14:paraId="511AA99D" w14:textId="77777777" w:rsidR="00D727AB" w:rsidRPr="008B7A9A" w:rsidRDefault="00D727AB" w:rsidP="00FD4890">
            <w:pPr>
              <w:contextualSpacing/>
              <w:rPr>
                <w:rFonts w:ascii="Calibri" w:hAnsi="Calibri" w:cs="Calibri"/>
                <w:sz w:val="21"/>
                <w:szCs w:val="21"/>
              </w:rPr>
            </w:pPr>
          </w:p>
        </w:tc>
        <w:tc>
          <w:tcPr>
            <w:tcW w:w="1783" w:type="dxa"/>
            <w:vMerge/>
          </w:tcPr>
          <w:p w14:paraId="06E9C8A6" w14:textId="77777777" w:rsidR="00D727AB" w:rsidRPr="008B7A9A" w:rsidRDefault="00D727AB" w:rsidP="00FD4890">
            <w:pPr>
              <w:contextualSpacing/>
              <w:rPr>
                <w:rFonts w:ascii="Calibri" w:hAnsi="Calibri" w:cs="Calibri"/>
                <w:sz w:val="21"/>
                <w:szCs w:val="21"/>
              </w:rPr>
            </w:pPr>
          </w:p>
        </w:tc>
        <w:tc>
          <w:tcPr>
            <w:tcW w:w="1461" w:type="dxa"/>
            <w:vAlign w:val="center"/>
          </w:tcPr>
          <w:p w14:paraId="51C34F43" w14:textId="77777777" w:rsidR="00D727AB" w:rsidRPr="008B7A9A" w:rsidRDefault="00D727AB" w:rsidP="00FD4890">
            <w:pPr>
              <w:spacing w:after="0"/>
              <w:contextualSpacing/>
              <w:jc w:val="right"/>
              <w:rPr>
                <w:rFonts w:ascii="Calibri" w:hAnsi="Calibri" w:cs="Calibri"/>
                <w:b/>
                <w:sz w:val="21"/>
                <w:szCs w:val="21"/>
              </w:rPr>
            </w:pPr>
            <w:r w:rsidRPr="008B7A9A">
              <w:rPr>
                <w:rFonts w:ascii="Calibri" w:hAnsi="Calibri" w:cs="Calibri"/>
                <w:b/>
                <w:sz w:val="21"/>
                <w:szCs w:val="21"/>
              </w:rPr>
              <w:t>Government:</w:t>
            </w:r>
          </w:p>
        </w:tc>
        <w:tc>
          <w:tcPr>
            <w:tcW w:w="1336" w:type="dxa"/>
            <w:vAlign w:val="center"/>
          </w:tcPr>
          <w:p w14:paraId="4CC497B4" w14:textId="1620A911" w:rsidR="00D727AB" w:rsidRPr="008B7A9A" w:rsidRDefault="000E585E" w:rsidP="00FD4890">
            <w:pPr>
              <w:spacing w:after="0"/>
              <w:contextualSpacing/>
              <w:jc w:val="center"/>
              <w:rPr>
                <w:rFonts w:ascii="Calibri" w:hAnsi="Calibri" w:cs="Calibri"/>
                <w:sz w:val="21"/>
                <w:szCs w:val="21"/>
              </w:rPr>
            </w:pPr>
            <w:r w:rsidRPr="008B7A9A">
              <w:rPr>
                <w:rFonts w:ascii="Calibri" w:hAnsi="Calibri" w:cs="Calibri"/>
                <w:sz w:val="21"/>
                <w:szCs w:val="21"/>
              </w:rPr>
              <w:t>$0</w:t>
            </w:r>
          </w:p>
        </w:tc>
      </w:tr>
      <w:tr w:rsidR="00D727AB" w:rsidRPr="008B7A9A" w14:paraId="5671D0D8" w14:textId="77777777" w:rsidTr="5A0CDA4A">
        <w:trPr>
          <w:trHeight w:val="314"/>
          <w:jc w:val="right"/>
        </w:trPr>
        <w:tc>
          <w:tcPr>
            <w:tcW w:w="4765" w:type="dxa"/>
            <w:vMerge/>
          </w:tcPr>
          <w:p w14:paraId="750B1B39" w14:textId="77777777" w:rsidR="00D727AB" w:rsidRPr="008B7A9A" w:rsidRDefault="00D727AB" w:rsidP="00FD4890">
            <w:pPr>
              <w:contextualSpacing/>
              <w:rPr>
                <w:rFonts w:ascii="Calibri" w:hAnsi="Calibri" w:cs="Calibri"/>
                <w:sz w:val="21"/>
                <w:szCs w:val="21"/>
              </w:rPr>
            </w:pPr>
          </w:p>
        </w:tc>
        <w:tc>
          <w:tcPr>
            <w:tcW w:w="282" w:type="dxa"/>
            <w:tcBorders>
              <w:top w:val="nil"/>
              <w:bottom w:val="nil"/>
            </w:tcBorders>
          </w:tcPr>
          <w:p w14:paraId="462050EB" w14:textId="77777777" w:rsidR="00D727AB" w:rsidRPr="008B7A9A" w:rsidRDefault="00D727AB" w:rsidP="00FD4890">
            <w:pPr>
              <w:contextualSpacing/>
              <w:rPr>
                <w:rFonts w:ascii="Calibri" w:hAnsi="Calibri" w:cs="Calibri"/>
                <w:sz w:val="21"/>
                <w:szCs w:val="21"/>
              </w:rPr>
            </w:pPr>
          </w:p>
        </w:tc>
        <w:tc>
          <w:tcPr>
            <w:tcW w:w="1783" w:type="dxa"/>
            <w:vMerge/>
          </w:tcPr>
          <w:p w14:paraId="60CD20E9" w14:textId="77777777" w:rsidR="00D727AB" w:rsidRPr="008B7A9A" w:rsidRDefault="00D727AB" w:rsidP="00FD4890">
            <w:pPr>
              <w:contextualSpacing/>
              <w:rPr>
                <w:rFonts w:ascii="Calibri" w:hAnsi="Calibri" w:cs="Calibri"/>
                <w:sz w:val="21"/>
                <w:szCs w:val="21"/>
              </w:rPr>
            </w:pPr>
          </w:p>
        </w:tc>
        <w:tc>
          <w:tcPr>
            <w:tcW w:w="1461" w:type="dxa"/>
            <w:vAlign w:val="center"/>
          </w:tcPr>
          <w:p w14:paraId="387466CF" w14:textId="77777777" w:rsidR="00D727AB" w:rsidRPr="008B7A9A" w:rsidRDefault="00D727AB" w:rsidP="00FD4890">
            <w:pPr>
              <w:spacing w:after="0"/>
              <w:contextualSpacing/>
              <w:jc w:val="right"/>
              <w:rPr>
                <w:rFonts w:ascii="Calibri" w:hAnsi="Calibri" w:cs="Calibri"/>
                <w:b/>
                <w:sz w:val="21"/>
                <w:szCs w:val="21"/>
              </w:rPr>
            </w:pPr>
            <w:r w:rsidRPr="008B7A9A">
              <w:rPr>
                <w:rFonts w:ascii="Calibri" w:hAnsi="Calibri" w:cs="Calibri"/>
                <w:b/>
                <w:sz w:val="21"/>
                <w:szCs w:val="21"/>
              </w:rPr>
              <w:t>In-Kind:</w:t>
            </w:r>
          </w:p>
        </w:tc>
        <w:tc>
          <w:tcPr>
            <w:tcW w:w="1336" w:type="dxa"/>
            <w:vAlign w:val="center"/>
          </w:tcPr>
          <w:p w14:paraId="6498D6B5" w14:textId="454B59A9" w:rsidR="00D727AB" w:rsidRPr="008B7A9A" w:rsidRDefault="000E585E" w:rsidP="00FD4890">
            <w:pPr>
              <w:spacing w:after="0"/>
              <w:contextualSpacing/>
              <w:jc w:val="center"/>
              <w:rPr>
                <w:rFonts w:ascii="Calibri" w:hAnsi="Calibri" w:cs="Calibri"/>
                <w:sz w:val="21"/>
                <w:szCs w:val="21"/>
              </w:rPr>
            </w:pPr>
            <w:r w:rsidRPr="008B7A9A">
              <w:rPr>
                <w:rFonts w:ascii="Calibri" w:hAnsi="Calibri" w:cs="Calibri"/>
                <w:sz w:val="21"/>
                <w:szCs w:val="21"/>
              </w:rPr>
              <w:t>$0</w:t>
            </w:r>
          </w:p>
        </w:tc>
      </w:tr>
      <w:tr w:rsidR="00D727AB" w:rsidRPr="007E5234" w14:paraId="1764A032" w14:textId="77777777" w:rsidTr="5A0CDA4A">
        <w:trPr>
          <w:trHeight w:val="314"/>
          <w:jc w:val="right"/>
        </w:trPr>
        <w:tc>
          <w:tcPr>
            <w:tcW w:w="4765" w:type="dxa"/>
            <w:vMerge/>
          </w:tcPr>
          <w:p w14:paraId="6765C84E" w14:textId="77777777" w:rsidR="00D727AB" w:rsidRPr="008B7A9A" w:rsidRDefault="00D727AB" w:rsidP="00FD4890">
            <w:pPr>
              <w:spacing w:after="0"/>
              <w:contextualSpacing/>
              <w:jc w:val="left"/>
              <w:rPr>
                <w:rFonts w:ascii="Calibri" w:hAnsi="Calibri" w:cs="Calibri"/>
                <w:b/>
                <w:sz w:val="21"/>
                <w:szCs w:val="21"/>
              </w:rPr>
            </w:pPr>
          </w:p>
        </w:tc>
        <w:tc>
          <w:tcPr>
            <w:tcW w:w="282" w:type="dxa"/>
            <w:tcBorders>
              <w:top w:val="nil"/>
              <w:bottom w:val="nil"/>
            </w:tcBorders>
          </w:tcPr>
          <w:p w14:paraId="46C2505F" w14:textId="77777777" w:rsidR="00D727AB" w:rsidRPr="008B7A9A" w:rsidRDefault="00D727AB" w:rsidP="00FD4890">
            <w:pPr>
              <w:spacing w:after="0"/>
              <w:contextualSpacing/>
              <w:jc w:val="left"/>
              <w:rPr>
                <w:rFonts w:ascii="Calibri" w:hAnsi="Calibri" w:cs="Calibri"/>
                <w:b/>
                <w:sz w:val="21"/>
                <w:szCs w:val="21"/>
              </w:rPr>
            </w:pPr>
          </w:p>
        </w:tc>
        <w:tc>
          <w:tcPr>
            <w:tcW w:w="1783" w:type="dxa"/>
            <w:vAlign w:val="center"/>
          </w:tcPr>
          <w:p w14:paraId="279225E7" w14:textId="77777777" w:rsidR="00D727AB" w:rsidRPr="008B7A9A" w:rsidRDefault="00D727AB" w:rsidP="00FD4890">
            <w:pPr>
              <w:spacing w:after="0"/>
              <w:contextualSpacing/>
              <w:jc w:val="left"/>
              <w:rPr>
                <w:rFonts w:ascii="Calibri" w:hAnsi="Calibri" w:cs="Calibri"/>
                <w:sz w:val="21"/>
                <w:szCs w:val="21"/>
              </w:rPr>
            </w:pPr>
            <w:r w:rsidRPr="008B7A9A">
              <w:rPr>
                <w:rFonts w:ascii="Calibri" w:hAnsi="Calibri" w:cs="Calibri"/>
                <w:b/>
                <w:sz w:val="21"/>
                <w:szCs w:val="21"/>
              </w:rPr>
              <w:t>Unfunded:</w:t>
            </w:r>
          </w:p>
        </w:tc>
        <w:tc>
          <w:tcPr>
            <w:tcW w:w="2797" w:type="dxa"/>
            <w:gridSpan w:val="2"/>
            <w:vAlign w:val="center"/>
          </w:tcPr>
          <w:p w14:paraId="2CC4DD25" w14:textId="12D085DA" w:rsidR="00D727AB" w:rsidRPr="008B7A9A" w:rsidRDefault="000E585E" w:rsidP="00FD4890">
            <w:pPr>
              <w:spacing w:after="0"/>
              <w:contextualSpacing/>
              <w:jc w:val="right"/>
              <w:rPr>
                <w:rFonts w:ascii="Calibri" w:hAnsi="Calibri" w:cs="Calibri"/>
                <w:sz w:val="21"/>
                <w:szCs w:val="21"/>
              </w:rPr>
            </w:pPr>
            <w:r w:rsidRPr="008B7A9A">
              <w:rPr>
                <w:rFonts w:ascii="Calibri" w:hAnsi="Calibri" w:cs="Calibri"/>
                <w:sz w:val="21"/>
                <w:szCs w:val="21"/>
              </w:rPr>
              <w:t>$0</w:t>
            </w:r>
          </w:p>
        </w:tc>
      </w:tr>
    </w:tbl>
    <w:p w14:paraId="1E11B7B4" w14:textId="15B9811E" w:rsidR="00D727AB" w:rsidRPr="007E5234" w:rsidRDefault="00D727AB" w:rsidP="003B68A3">
      <w:pPr>
        <w:pStyle w:val="Heading1"/>
        <w:numPr>
          <w:ilvl w:val="0"/>
          <w:numId w:val="4"/>
        </w:numPr>
        <w:pBdr>
          <w:top w:val="single" w:sz="4" w:space="20" w:color="auto"/>
        </w:pBdr>
        <w:contextualSpacing/>
        <w:rPr>
          <w:rFonts w:ascii="Calibri" w:hAnsi="Calibri" w:cs="Calibri"/>
          <w:sz w:val="20"/>
        </w:rPr>
      </w:pPr>
      <w:r w:rsidRPr="007E5234">
        <w:rPr>
          <w:rFonts w:ascii="Calibri" w:hAnsi="Calibri" w:cs="Calibri"/>
          <w:sz w:val="20"/>
        </w:rPr>
        <w:t xml:space="preserve">Development Challenge </w:t>
      </w:r>
    </w:p>
    <w:p w14:paraId="327A9CA0" w14:textId="1659E3FA" w:rsidR="009C539A" w:rsidRPr="008D1285" w:rsidRDefault="00B46643" w:rsidP="00027CF2">
      <w:pPr>
        <w:contextualSpacing/>
        <w:rPr>
          <w:rFonts w:ascii="Calibri" w:hAnsi="Calibri" w:cs="Calibri"/>
          <w:szCs w:val="22"/>
          <w:lang w:val="en-US"/>
        </w:rPr>
      </w:pPr>
      <w:r w:rsidRPr="008D1285">
        <w:rPr>
          <w:rFonts w:ascii="Calibri" w:hAnsi="Calibri" w:cs="Calibri"/>
          <w:szCs w:val="22"/>
        </w:rPr>
        <w:t xml:space="preserve">Kenya </w:t>
      </w:r>
      <w:r w:rsidR="009C539A" w:rsidRPr="008D1285">
        <w:rPr>
          <w:rFonts w:ascii="Calibri" w:hAnsi="Calibri" w:cs="Calibri"/>
          <w:szCs w:val="22"/>
          <w:lang w:val="en-US"/>
        </w:rPr>
        <w:t xml:space="preserve">has demonstrated strong political commitment and regulatory leadership in addressing plastic pollution, including through landmark measures such as the national ban on plastic carrier bags and restrictions on single-use plastics in protected areas. Despite this progress, plastic pollution remains a complex and growing development challenge with interlinked environmental, social, and economic impacts. Rapid </w:t>
      </w:r>
      <w:r w:rsidR="00EF75F2" w:rsidRPr="008D1285">
        <w:rPr>
          <w:rFonts w:ascii="Calibri" w:hAnsi="Calibri" w:cs="Calibri"/>
          <w:szCs w:val="22"/>
          <w:lang w:val="en-US"/>
        </w:rPr>
        <w:t>urbanization</w:t>
      </w:r>
      <w:r w:rsidR="009C539A" w:rsidRPr="008D1285">
        <w:rPr>
          <w:rFonts w:ascii="Calibri" w:hAnsi="Calibri" w:cs="Calibri"/>
          <w:szCs w:val="22"/>
          <w:lang w:val="en-US"/>
        </w:rPr>
        <w:t>, population growth, and expanding consumer markets have led to increased plastic consumption, while waste management systems have not evolved at the same pace or scale.</w:t>
      </w:r>
    </w:p>
    <w:p w14:paraId="459F76FB" w14:textId="77777777" w:rsidR="00B46643" w:rsidRPr="008D1285" w:rsidRDefault="00B46643" w:rsidP="00027CF2">
      <w:pPr>
        <w:contextualSpacing/>
        <w:rPr>
          <w:rFonts w:ascii="Calibri" w:hAnsi="Calibri" w:cs="Calibri"/>
          <w:szCs w:val="22"/>
          <w:lang w:val="en-US"/>
        </w:rPr>
      </w:pPr>
    </w:p>
    <w:p w14:paraId="0948E3B9" w14:textId="79BDEF32" w:rsidR="009C539A" w:rsidRPr="008D1285" w:rsidRDefault="00B46643" w:rsidP="00027CF2">
      <w:pPr>
        <w:contextualSpacing/>
        <w:rPr>
          <w:rFonts w:ascii="Calibri" w:hAnsi="Calibri" w:cs="Calibri"/>
          <w:szCs w:val="22"/>
          <w:lang w:val="en-US"/>
        </w:rPr>
      </w:pPr>
      <w:r w:rsidRPr="008D1285">
        <w:rPr>
          <w:rFonts w:ascii="Calibri" w:hAnsi="Calibri" w:cs="Calibri"/>
          <w:szCs w:val="22"/>
          <w:lang w:val="en-US"/>
        </w:rPr>
        <w:t>The country</w:t>
      </w:r>
      <w:r w:rsidR="009C539A" w:rsidRPr="008D1285">
        <w:rPr>
          <w:rFonts w:ascii="Calibri" w:hAnsi="Calibri" w:cs="Calibri"/>
          <w:szCs w:val="22"/>
          <w:lang w:val="en-US"/>
        </w:rPr>
        <w:t xml:space="preserve"> generates substantial volumes of plastic waste annually, with plastics accounting for a significant share of municipal solid waste. Plastic pollution </w:t>
      </w:r>
      <w:r w:rsidR="00EF75F2" w:rsidRPr="008D1285">
        <w:rPr>
          <w:rFonts w:ascii="Calibri" w:hAnsi="Calibri" w:cs="Calibri"/>
          <w:szCs w:val="22"/>
          <w:lang w:val="en-US"/>
        </w:rPr>
        <w:t>hot spotting</w:t>
      </w:r>
      <w:r w:rsidR="009C539A" w:rsidRPr="008D1285">
        <w:rPr>
          <w:rFonts w:ascii="Calibri" w:hAnsi="Calibri" w:cs="Calibri"/>
          <w:szCs w:val="22"/>
          <w:lang w:val="en-US"/>
        </w:rPr>
        <w:t xml:space="preserve"> analysis indicates that only around 27 percent of plastic waste is collected, with approximately 8 percent collected for recycling, while the majority remains uncollected or inadequately managed</w:t>
      </w:r>
      <w:r w:rsidR="00715B8F" w:rsidRPr="008D1285">
        <w:rPr>
          <w:rStyle w:val="FootnoteReference"/>
          <w:rFonts w:ascii="Calibri" w:hAnsi="Calibri" w:cs="Calibri"/>
          <w:sz w:val="22"/>
          <w:szCs w:val="22"/>
          <w:lang w:val="en-US"/>
        </w:rPr>
        <w:footnoteReference w:id="3"/>
      </w:r>
      <w:r w:rsidR="009C539A" w:rsidRPr="008D1285">
        <w:rPr>
          <w:rFonts w:ascii="Calibri" w:hAnsi="Calibri" w:cs="Calibri"/>
          <w:szCs w:val="22"/>
          <w:lang w:val="en-US"/>
        </w:rPr>
        <w:t>. As a result, over 90 percent of plastic waste is considered mismanaged, placing it at high risk of leakage into terrestrial, freshwater, and marine environments</w:t>
      </w:r>
      <w:r w:rsidR="00634E4C" w:rsidRPr="008D1285">
        <w:rPr>
          <w:rStyle w:val="FootnoteReference"/>
          <w:rFonts w:ascii="Calibri" w:hAnsi="Calibri" w:cs="Calibri"/>
          <w:sz w:val="22"/>
          <w:szCs w:val="22"/>
          <w:lang w:val="en-US"/>
        </w:rPr>
        <w:footnoteReference w:id="4"/>
      </w:r>
      <w:r w:rsidR="009C539A" w:rsidRPr="008D1285">
        <w:rPr>
          <w:rFonts w:ascii="Calibri" w:hAnsi="Calibri" w:cs="Calibri"/>
          <w:szCs w:val="22"/>
          <w:lang w:val="en-US"/>
        </w:rPr>
        <w:t>. Mismanaged plastics accumulate across urban drainage systems, rivers, wetlands, and coastal and marine ecosystems, including the Lake Victoria basin and the Indian Ocean coastline. This leakage poses acute risks to Kenya’s biodiversity, degrading habitats and causing injury and mortality to wildlife through ingestion and entanglement. UNEP assessments highlight plastic pollution as a growing threat to ecosystem integrity, with long-term implications for ecosystem services that underpin livelihoods, food security, and climate resilience.</w:t>
      </w:r>
    </w:p>
    <w:p w14:paraId="7B34E68F" w14:textId="77777777" w:rsidR="00B46643" w:rsidRPr="008D1285" w:rsidRDefault="00B46643" w:rsidP="00027CF2">
      <w:pPr>
        <w:contextualSpacing/>
        <w:rPr>
          <w:rFonts w:ascii="Calibri" w:hAnsi="Calibri" w:cs="Calibri"/>
          <w:szCs w:val="22"/>
          <w:lang w:val="en-US"/>
        </w:rPr>
      </w:pPr>
    </w:p>
    <w:p w14:paraId="612CD391" w14:textId="77777777" w:rsidR="009C539A" w:rsidRPr="008D1285" w:rsidRDefault="009C539A" w:rsidP="00027CF2">
      <w:pPr>
        <w:contextualSpacing/>
        <w:rPr>
          <w:rFonts w:ascii="Calibri" w:hAnsi="Calibri" w:cs="Calibri"/>
          <w:szCs w:val="22"/>
          <w:lang w:val="en-US"/>
        </w:rPr>
      </w:pPr>
      <w:r w:rsidRPr="008D1285">
        <w:rPr>
          <w:rFonts w:ascii="Calibri" w:hAnsi="Calibri" w:cs="Calibri"/>
          <w:szCs w:val="22"/>
          <w:lang w:val="en-US"/>
        </w:rPr>
        <w:t>Plastic pollution disproportionately affects low-income communities and informal settlements, where waste collection services are limited or absent. Accumulated plastic waste contributes to blocked drainage systems, flooding, and increased exposure to environmental and health risks. Informal waste workers play a critical role in recovering recyclable materials and reducing leakage, yet often operate under unsafe conditions, with limited social protection and weak integration into formal waste management and value chains³. These social dimensions underscore the inequities embedded in current plastics systems and the need for more inclusive and coordinated approaches.</w:t>
      </w:r>
    </w:p>
    <w:p w14:paraId="0FBD55D1" w14:textId="77777777" w:rsidR="009C539A" w:rsidRPr="008D1285" w:rsidRDefault="009C539A" w:rsidP="00027CF2">
      <w:pPr>
        <w:contextualSpacing/>
        <w:rPr>
          <w:rFonts w:ascii="Calibri" w:hAnsi="Calibri" w:cs="Calibri"/>
          <w:szCs w:val="22"/>
          <w:lang w:val="en-US"/>
        </w:rPr>
      </w:pPr>
    </w:p>
    <w:p w14:paraId="3ECC7C5A" w14:textId="402DE6A1" w:rsidR="009C539A" w:rsidRPr="008D1285" w:rsidRDefault="00B46643" w:rsidP="00027CF2">
      <w:pPr>
        <w:contextualSpacing/>
        <w:rPr>
          <w:rFonts w:ascii="Calibri" w:hAnsi="Calibri" w:cs="Calibri"/>
          <w:szCs w:val="22"/>
          <w:lang w:val="en-US"/>
        </w:rPr>
      </w:pPr>
      <w:r w:rsidRPr="008D1285">
        <w:rPr>
          <w:rFonts w:ascii="Calibri" w:hAnsi="Calibri" w:cs="Calibri"/>
          <w:szCs w:val="22"/>
          <w:lang w:val="en-US"/>
        </w:rPr>
        <w:t>F</w:t>
      </w:r>
      <w:r w:rsidR="009C539A" w:rsidRPr="008D1285">
        <w:rPr>
          <w:rFonts w:ascii="Calibri" w:hAnsi="Calibri" w:cs="Calibri"/>
          <w:szCs w:val="22"/>
          <w:lang w:val="en-US"/>
        </w:rPr>
        <w:t xml:space="preserve">rom an economic perspective, plastic pollution represents both a cost and a missed opportunity. Analysis indicates that more than 98 percent of plastics consumed in Kenya are imported, either as finished products or as primary virgin plastic material. At the same time, low collection and recycling rates mean that most </w:t>
      </w:r>
      <w:r w:rsidR="009C539A" w:rsidRPr="008D1285">
        <w:rPr>
          <w:rFonts w:ascii="Calibri" w:hAnsi="Calibri" w:cs="Calibri"/>
          <w:szCs w:val="22"/>
          <w:lang w:val="en-US"/>
        </w:rPr>
        <w:lastRenderedPageBreak/>
        <w:t>plastic waste is lost to disposal or leakage rather than recovered for productive use. This constrains the development of domestic circular economy activities, including recycling, value-added manufacturing, and enterprise development along the plastics value chain.</w:t>
      </w:r>
    </w:p>
    <w:p w14:paraId="45CB4BFB" w14:textId="77777777" w:rsidR="009C539A" w:rsidRPr="008D1285" w:rsidRDefault="009C539A" w:rsidP="00027CF2">
      <w:pPr>
        <w:contextualSpacing/>
        <w:rPr>
          <w:rFonts w:ascii="Calibri" w:hAnsi="Calibri" w:cs="Calibri"/>
          <w:szCs w:val="22"/>
          <w:lang w:val="en-US"/>
        </w:rPr>
      </w:pPr>
    </w:p>
    <w:p w14:paraId="232EBA5F" w14:textId="092EEB8E" w:rsidR="009C539A" w:rsidRPr="008D1285" w:rsidRDefault="009C539A" w:rsidP="00027CF2">
      <w:pPr>
        <w:contextualSpacing/>
        <w:rPr>
          <w:rFonts w:ascii="Calibri" w:hAnsi="Calibri" w:cs="Calibri"/>
          <w:szCs w:val="22"/>
          <w:lang w:val="en-US"/>
        </w:rPr>
      </w:pPr>
      <w:r w:rsidRPr="008D1285">
        <w:rPr>
          <w:rFonts w:ascii="Calibri" w:hAnsi="Calibri" w:cs="Calibri"/>
          <w:szCs w:val="22"/>
          <w:lang w:val="en-US"/>
        </w:rPr>
        <w:t xml:space="preserve">UNDP-supported analysis </w:t>
      </w:r>
      <w:r w:rsidR="00AE49F9" w:rsidRPr="008D1285">
        <w:rPr>
          <w:rFonts w:ascii="Calibri" w:hAnsi="Calibri" w:cs="Calibri"/>
          <w:szCs w:val="22"/>
          <w:lang w:val="en-US"/>
        </w:rPr>
        <w:t xml:space="preserve">identified </w:t>
      </w:r>
      <w:r w:rsidRPr="008D1285">
        <w:rPr>
          <w:rFonts w:ascii="Calibri" w:hAnsi="Calibri" w:cs="Calibri"/>
          <w:szCs w:val="22"/>
          <w:lang w:val="en-US"/>
        </w:rPr>
        <w:t xml:space="preserve">waste diversion, material recovery, and value-chain development as critical pathways for reducing environmental impacts while unlocking economic value and employment opportunities⁴. However, these opportunities remain </w:t>
      </w:r>
      <w:r w:rsidR="00EF75F2" w:rsidRPr="008D1285">
        <w:rPr>
          <w:rFonts w:ascii="Calibri" w:hAnsi="Calibri" w:cs="Calibri"/>
          <w:szCs w:val="22"/>
          <w:lang w:val="en-US"/>
        </w:rPr>
        <w:t>underutilized</w:t>
      </w:r>
      <w:r w:rsidRPr="008D1285">
        <w:rPr>
          <w:rFonts w:ascii="Calibri" w:hAnsi="Calibri" w:cs="Calibri"/>
          <w:szCs w:val="22"/>
          <w:lang w:val="en-US"/>
        </w:rPr>
        <w:t xml:space="preserve"> due to fragmented institutional mandates, limited data on plastic flows and leakage, inadequate infrastructure, and insufficient </w:t>
      </w:r>
      <w:r w:rsidR="00EF75F2" w:rsidRPr="008D1285">
        <w:rPr>
          <w:rFonts w:ascii="Calibri" w:hAnsi="Calibri" w:cs="Calibri"/>
          <w:szCs w:val="22"/>
          <w:lang w:val="en-US"/>
        </w:rPr>
        <w:t>mobilization</w:t>
      </w:r>
      <w:r w:rsidRPr="008D1285">
        <w:rPr>
          <w:rFonts w:ascii="Calibri" w:hAnsi="Calibri" w:cs="Calibri"/>
          <w:szCs w:val="22"/>
          <w:lang w:val="en-US"/>
        </w:rPr>
        <w:t xml:space="preserve"> of public and private investment. As a result, Kenya continues to forego economic value that could otherwise support green growth, enterprise development, and job creation.</w:t>
      </w:r>
    </w:p>
    <w:p w14:paraId="1287A57B" w14:textId="558D3AFA" w:rsidR="009C539A" w:rsidRPr="008D1285" w:rsidRDefault="003A4E84" w:rsidP="00027CF2">
      <w:pPr>
        <w:pStyle w:val="Heading1"/>
        <w:numPr>
          <w:ilvl w:val="0"/>
          <w:numId w:val="0"/>
        </w:numPr>
        <w:pBdr>
          <w:top w:val="single" w:sz="4" w:space="20" w:color="auto"/>
        </w:pBdr>
        <w:ind w:left="720" w:hanging="720"/>
        <w:contextualSpacing/>
        <w:rPr>
          <w:rFonts w:ascii="Calibri" w:hAnsi="Calibri" w:cs="Calibri"/>
          <w:sz w:val="20"/>
        </w:rPr>
      </w:pPr>
      <w:r w:rsidRPr="008D1285">
        <w:rPr>
          <w:rFonts w:ascii="Calibri" w:hAnsi="Calibri" w:cs="Calibri"/>
          <w:sz w:val="20"/>
        </w:rPr>
        <w:t>Institutional and Legal framework</w:t>
      </w:r>
    </w:p>
    <w:p w14:paraId="6DF126E5" w14:textId="7E926543" w:rsidR="00CF004C" w:rsidRPr="008D1285" w:rsidRDefault="00CF004C" w:rsidP="00027CF2">
      <w:pPr>
        <w:contextualSpacing/>
        <w:rPr>
          <w:rFonts w:ascii="Calibri" w:hAnsi="Calibri" w:cs="Calibri"/>
          <w:szCs w:val="22"/>
          <w:lang w:val="en-US"/>
        </w:rPr>
      </w:pPr>
      <w:r w:rsidRPr="008D1285">
        <w:rPr>
          <w:rFonts w:ascii="Calibri" w:hAnsi="Calibri" w:cs="Calibri"/>
          <w:szCs w:val="22"/>
          <w:lang w:val="en-US"/>
        </w:rPr>
        <w:t xml:space="preserve">Kenya’s waste management mandates are clearly defined within the devolved governance framework. Policy leadership and overall sector oversight are provided by the Ministry of Environment, Climate Change and Forestry, which is responsible for setting national policy direction, legislation, and strategic priorities for environmental protection, waste management, and the circular economy. County governments hold responsibility for day-to-day solid waste service delivery, including collection, transportation, and disposal. Regulatory oversight, licensing, compliance monitoring, and enforcement are exercised by the National Environment Management Authority (NEMA) under the Environmental Management and Co-ordination Act and the Sustainable Waste Management Act (2022). In parallel, the introduction of Extended Producer Responsibility (EPR) assigns producers and importers responsibility for post-consumer plastic waste through Producer Responsibility </w:t>
      </w:r>
      <w:r w:rsidR="001D32DE" w:rsidRPr="008D1285">
        <w:rPr>
          <w:rFonts w:ascii="Calibri" w:hAnsi="Calibri" w:cs="Calibri"/>
          <w:szCs w:val="22"/>
          <w:lang w:val="en-US"/>
        </w:rPr>
        <w:t>Organizations</w:t>
      </w:r>
      <w:r w:rsidRPr="008D1285">
        <w:rPr>
          <w:rFonts w:ascii="Calibri" w:hAnsi="Calibri" w:cs="Calibri"/>
          <w:szCs w:val="22"/>
          <w:lang w:val="en-US"/>
        </w:rPr>
        <w:t xml:space="preserve"> (PROs), creating an additional implementation and financing layer within the plastics system.</w:t>
      </w:r>
    </w:p>
    <w:p w14:paraId="36471C68" w14:textId="77777777" w:rsidR="00CF004C" w:rsidRPr="008D1285" w:rsidRDefault="00CF004C" w:rsidP="00027CF2">
      <w:pPr>
        <w:contextualSpacing/>
        <w:rPr>
          <w:rFonts w:ascii="Calibri" w:hAnsi="Calibri" w:cs="Calibri"/>
          <w:szCs w:val="22"/>
          <w:lang w:val="en-US"/>
        </w:rPr>
      </w:pPr>
    </w:p>
    <w:p w14:paraId="09393DDD" w14:textId="574230E5" w:rsidR="008D1285" w:rsidRPr="008D1285" w:rsidRDefault="008D1285" w:rsidP="448E6085">
      <w:pPr>
        <w:contextualSpacing/>
        <w:rPr>
          <w:rFonts w:ascii="Calibri" w:hAnsi="Calibri" w:cs="Calibri"/>
          <w:lang w:val="en-US"/>
        </w:rPr>
      </w:pPr>
      <w:r w:rsidRPr="448E6085">
        <w:rPr>
          <w:rFonts w:ascii="Calibri" w:hAnsi="Calibri" w:cs="Calibri"/>
          <w:lang w:val="en-US"/>
        </w:rPr>
        <w:t>While Kenya’s legal and policy framework for environmental protection and waste management is robust—including constitutional environmental rights and dedicated waste management legislation—the plastics challenge remains inherently systemic. It spans multiple sectors, actors, and levels of governance, and cannot be effectively addressed through isolated policy instruments or project-based interventions alone.</w:t>
      </w:r>
      <w:r w:rsidR="3F25A58D" w:rsidRPr="448E6085">
        <w:rPr>
          <w:rFonts w:ascii="Calibri" w:hAnsi="Calibri" w:cs="Calibri"/>
          <w:lang w:val="en-US"/>
        </w:rPr>
        <w:t xml:space="preserve"> Notable challenges/barriers to addressing plastic pollution in Kenya include: </w:t>
      </w:r>
    </w:p>
    <w:p w14:paraId="3CEF0959" w14:textId="5328CF44" w:rsidR="008D1285" w:rsidRPr="008D1285" w:rsidRDefault="008D1285" w:rsidP="448E6085">
      <w:pPr>
        <w:contextualSpacing/>
        <w:rPr>
          <w:rFonts w:ascii="Calibri" w:hAnsi="Calibri" w:cs="Calibri"/>
          <w:lang w:val="en-US"/>
        </w:rPr>
      </w:pPr>
    </w:p>
    <w:p w14:paraId="2C071522" w14:textId="2DA9DED0"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 xml:space="preserve">Fragmented and poorly aligned governance across national and county levels: Kenya’s plastics system suffers from weak coordination among ministries, NEMA, county governments, Producer Responsibility </w:t>
      </w:r>
      <w:r w:rsidR="001D32DE" w:rsidRPr="448E6085">
        <w:rPr>
          <w:rFonts w:ascii="Calibri" w:hAnsi="Calibri" w:cs="Calibri"/>
          <w:lang w:val="en-US"/>
        </w:rPr>
        <w:t>Organizations</w:t>
      </w:r>
      <w:r w:rsidRPr="448E6085">
        <w:rPr>
          <w:rFonts w:ascii="Calibri" w:hAnsi="Calibri" w:cs="Calibri"/>
          <w:lang w:val="en-US"/>
        </w:rPr>
        <w:t xml:space="preserve"> (PROs), and private actors, resulting in duplicated efforts and inconsistent implementation. </w:t>
      </w:r>
    </w:p>
    <w:p w14:paraId="3A58A094" w14:textId="7CCD5B96"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 xml:space="preserve">Inconsistent, fragmented, and incomplete plastics data: Data on plastic production, consumption, collection, recycling, and leakage is scattered across counties, recyclers, and PROs, with no unified national monitoring framework, limiting evidence‑based policymaking. </w:t>
      </w:r>
    </w:p>
    <w:p w14:paraId="08A00008" w14:textId="5A0FFCE7"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 xml:space="preserve">Absence of a unified </w:t>
      </w:r>
      <w:r w:rsidR="00C476A0">
        <w:rPr>
          <w:rFonts w:ascii="Calibri" w:hAnsi="Calibri" w:cs="Calibri"/>
          <w:lang w:val="en-US"/>
        </w:rPr>
        <w:t>N</w:t>
      </w:r>
      <w:r w:rsidRPr="448E6085">
        <w:rPr>
          <w:rFonts w:ascii="Calibri" w:hAnsi="Calibri" w:cs="Calibri"/>
          <w:lang w:val="en-US"/>
        </w:rPr>
        <w:t xml:space="preserve">ational Action Roadmap to guide implementation: Despite progressive legislation, Kenya lacks a coherent national action plan that aligns policies, stakeholders, and investments across the value chain, leaving implementation fragmented and uneven. </w:t>
      </w:r>
    </w:p>
    <w:p w14:paraId="2CA4B001" w14:textId="68CCB833"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 xml:space="preserve">Limited </w:t>
      </w:r>
      <w:r w:rsidR="001D32DE" w:rsidRPr="448E6085">
        <w:rPr>
          <w:rFonts w:ascii="Calibri" w:hAnsi="Calibri" w:cs="Calibri"/>
          <w:lang w:val="en-US"/>
        </w:rPr>
        <w:t>mobilization</w:t>
      </w:r>
      <w:r w:rsidRPr="448E6085">
        <w:rPr>
          <w:rFonts w:ascii="Calibri" w:hAnsi="Calibri" w:cs="Calibri"/>
          <w:lang w:val="en-US"/>
        </w:rPr>
        <w:t xml:space="preserve"> of public and private finance for circular solutions</w:t>
      </w:r>
      <w:r w:rsidR="0EA4A4F4" w:rsidRPr="448E6085">
        <w:rPr>
          <w:rFonts w:ascii="Calibri" w:hAnsi="Calibri" w:cs="Calibri"/>
          <w:lang w:val="en-US"/>
        </w:rPr>
        <w:t xml:space="preserve">: </w:t>
      </w:r>
      <w:r w:rsidRPr="448E6085">
        <w:rPr>
          <w:rFonts w:ascii="Calibri" w:hAnsi="Calibri" w:cs="Calibri"/>
          <w:lang w:val="en-US"/>
        </w:rPr>
        <w:t xml:space="preserve">Financing for plastic waste management and circular economy activities is inadequate, uncoordinated, and not systematically linked to EPR or county waste systems, restricting scale‑up of viable solutions. </w:t>
      </w:r>
    </w:p>
    <w:p w14:paraId="0AF9FAE7" w14:textId="6C7C03DC"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Innovation remains fragmented, under-supported, and disconnected from national systems</w:t>
      </w:r>
      <w:r w:rsidR="4CB0461A" w:rsidRPr="448E6085">
        <w:rPr>
          <w:rFonts w:ascii="Calibri" w:hAnsi="Calibri" w:cs="Calibri"/>
          <w:lang w:val="en-US"/>
        </w:rPr>
        <w:t xml:space="preserve">: </w:t>
      </w:r>
      <w:r w:rsidRPr="448E6085">
        <w:rPr>
          <w:rFonts w:ascii="Calibri" w:hAnsi="Calibri" w:cs="Calibri"/>
          <w:lang w:val="en-US"/>
        </w:rPr>
        <w:t xml:space="preserve">Innovators operate in silos, face barriers to accessing finance and markets, and lack structured pathways to scale their solutions within county, PRO, or private‑sector systems. </w:t>
      </w:r>
    </w:p>
    <w:p w14:paraId="2038C21E" w14:textId="09601B81"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t>Informal sector, women, and youth remain poorly integrated into plastics value chains</w:t>
      </w:r>
      <w:r w:rsidR="2DACCB21" w:rsidRPr="448E6085">
        <w:rPr>
          <w:rFonts w:ascii="Calibri" w:hAnsi="Calibri" w:cs="Calibri"/>
          <w:lang w:val="en-US"/>
        </w:rPr>
        <w:t xml:space="preserve">: </w:t>
      </w:r>
      <w:r w:rsidRPr="448E6085">
        <w:rPr>
          <w:rFonts w:ascii="Calibri" w:hAnsi="Calibri" w:cs="Calibri"/>
          <w:lang w:val="en-US"/>
        </w:rPr>
        <w:t>Informal waste workers operate without adequate safety or social protection; women and youth lack equitable access to opportunities, reducing the inclusivity and sustainability of plastics solutions.</w:t>
      </w:r>
    </w:p>
    <w:p w14:paraId="3CD6DF7A" w14:textId="114B0FD4" w:rsidR="008D1285" w:rsidRPr="008D1285" w:rsidRDefault="3F25A58D" w:rsidP="009338F9">
      <w:pPr>
        <w:pStyle w:val="ListParagraph"/>
        <w:numPr>
          <w:ilvl w:val="0"/>
          <w:numId w:val="1"/>
        </w:numPr>
        <w:contextualSpacing/>
        <w:rPr>
          <w:rFonts w:ascii="Calibri" w:hAnsi="Calibri" w:cs="Calibri"/>
          <w:lang w:val="en-US"/>
        </w:rPr>
      </w:pPr>
      <w:r w:rsidRPr="448E6085">
        <w:rPr>
          <w:rFonts w:ascii="Calibri" w:hAnsi="Calibri" w:cs="Calibri"/>
          <w:lang w:val="en-US"/>
        </w:rPr>
        <w:lastRenderedPageBreak/>
        <w:t xml:space="preserve">Uncoordinated and inconsistent public awareness and </w:t>
      </w:r>
      <w:r w:rsidR="001D32DE" w:rsidRPr="448E6085">
        <w:rPr>
          <w:rFonts w:ascii="Calibri" w:hAnsi="Calibri" w:cs="Calibri"/>
          <w:lang w:val="en-US"/>
        </w:rPr>
        <w:t>behavior</w:t>
      </w:r>
      <w:r w:rsidRPr="448E6085">
        <w:rPr>
          <w:rFonts w:ascii="Calibri" w:hAnsi="Calibri" w:cs="Calibri"/>
          <w:lang w:val="en-US"/>
        </w:rPr>
        <w:t>-change efforts</w:t>
      </w:r>
      <w:r w:rsidR="3455FD75" w:rsidRPr="448E6085">
        <w:rPr>
          <w:rFonts w:ascii="Calibri" w:hAnsi="Calibri" w:cs="Calibri"/>
          <w:lang w:val="en-US"/>
        </w:rPr>
        <w:t xml:space="preserve">: </w:t>
      </w:r>
      <w:r w:rsidR="004456F1" w:rsidRPr="448E6085">
        <w:rPr>
          <w:rFonts w:ascii="Calibri" w:hAnsi="Calibri" w:cs="Calibri"/>
          <w:lang w:val="en-US"/>
        </w:rPr>
        <w:t>Behavior</w:t>
      </w:r>
      <w:r w:rsidRPr="448E6085">
        <w:rPr>
          <w:rFonts w:ascii="Calibri" w:hAnsi="Calibri" w:cs="Calibri"/>
          <w:lang w:val="en-US"/>
        </w:rPr>
        <w:t>‑change initiatives are small, scattered, and not evidence‑driven, limiting their impact on consumption, disposal practices, and uptake of circular alternatives.</w:t>
      </w:r>
    </w:p>
    <w:p w14:paraId="485E764D" w14:textId="50977C8C" w:rsidR="008D1285" w:rsidRPr="008D1285" w:rsidRDefault="008D1285" w:rsidP="448E6085">
      <w:pPr>
        <w:contextualSpacing/>
        <w:rPr>
          <w:rFonts w:ascii="Calibri" w:hAnsi="Calibri" w:cs="Calibri"/>
          <w:lang w:val="en-US"/>
        </w:rPr>
      </w:pPr>
    </w:p>
    <w:p w14:paraId="4D713327" w14:textId="02AD6A91" w:rsidR="008D1285" w:rsidRPr="008D1285" w:rsidRDefault="18D31B67" w:rsidP="448E6085">
      <w:pPr>
        <w:contextualSpacing/>
        <w:rPr>
          <w:rFonts w:ascii="Calibri" w:hAnsi="Calibri" w:cs="Calibri"/>
          <w:lang w:val="en-US"/>
        </w:rPr>
      </w:pPr>
      <w:r w:rsidRPr="448E6085">
        <w:rPr>
          <w:rFonts w:ascii="Calibri" w:hAnsi="Calibri" w:cs="Calibri"/>
          <w:lang w:val="en-US"/>
        </w:rPr>
        <w:t>The above points suggest that much of the plastic management challenge in Kenya is related to coordinat</w:t>
      </w:r>
      <w:r w:rsidR="00D12FF1">
        <w:rPr>
          <w:rFonts w:ascii="Calibri" w:hAnsi="Calibri" w:cs="Calibri"/>
          <w:lang w:val="en-US"/>
        </w:rPr>
        <w:t>ion</w:t>
      </w:r>
      <w:r w:rsidRPr="448E6085">
        <w:rPr>
          <w:rFonts w:ascii="Calibri" w:hAnsi="Calibri" w:cs="Calibri"/>
          <w:lang w:val="en-US"/>
        </w:rPr>
        <w:t xml:space="preserve"> and inclusion factors. </w:t>
      </w:r>
      <w:r w:rsidR="008D1285" w:rsidRPr="448E6085">
        <w:rPr>
          <w:rFonts w:ascii="Calibri" w:hAnsi="Calibri" w:cs="Calibri"/>
          <w:lang w:val="en-US"/>
        </w:rPr>
        <w:t xml:space="preserve"> </w:t>
      </w:r>
      <w:r w:rsidR="22386537" w:rsidRPr="448E6085">
        <w:rPr>
          <w:rFonts w:ascii="Calibri" w:hAnsi="Calibri" w:cs="Calibri"/>
          <w:lang w:val="en-US"/>
        </w:rPr>
        <w:t>Therefore</w:t>
      </w:r>
      <w:r w:rsidR="008D1285" w:rsidRPr="448E6085">
        <w:rPr>
          <w:rFonts w:ascii="Calibri" w:hAnsi="Calibri" w:cs="Calibri"/>
          <w:lang w:val="en-US"/>
        </w:rPr>
        <w:t xml:space="preserve">, the core challenge in plastics management is not the absence of laws, institutions, or private-sector engagement, but the absence of a dedicated coordination mechanism </w:t>
      </w:r>
      <w:r w:rsidR="753EE6BC" w:rsidRPr="448E6085">
        <w:rPr>
          <w:rFonts w:ascii="Calibri" w:hAnsi="Calibri" w:cs="Calibri"/>
          <w:lang w:val="en-US"/>
        </w:rPr>
        <w:t xml:space="preserve">and inclusive approaches </w:t>
      </w:r>
      <w:r w:rsidR="008D1285" w:rsidRPr="448E6085">
        <w:rPr>
          <w:rFonts w:ascii="Calibri" w:hAnsi="Calibri" w:cs="Calibri"/>
          <w:lang w:val="en-US"/>
        </w:rPr>
        <w:t>that align mandates, investments, and data across the full plastics value chain. Without such coordination, efforts remain fragmented and uneven, and plastics continue to leak into terrestrial, freshwater, and marine environments despite significant policy progress.</w:t>
      </w:r>
    </w:p>
    <w:p w14:paraId="26E7164F" w14:textId="19C4E8AA" w:rsidR="00E7619F" w:rsidRPr="008D1285" w:rsidRDefault="00E7619F" w:rsidP="00027CF2">
      <w:pPr>
        <w:contextualSpacing/>
        <w:rPr>
          <w:rFonts w:ascii="Calibri" w:hAnsi="Calibri" w:cs="Calibri"/>
          <w:sz w:val="20"/>
          <w:lang w:val="en-US"/>
        </w:rPr>
      </w:pPr>
    </w:p>
    <w:p w14:paraId="0A4FA507" w14:textId="77777777" w:rsidR="00E7619F" w:rsidRPr="00CE7C79" w:rsidRDefault="00E7619F" w:rsidP="00027CF2">
      <w:pPr>
        <w:pStyle w:val="Heading1"/>
        <w:numPr>
          <w:ilvl w:val="0"/>
          <w:numId w:val="0"/>
        </w:numPr>
        <w:pBdr>
          <w:top w:val="single" w:sz="4" w:space="20" w:color="auto"/>
        </w:pBdr>
        <w:ind w:left="720" w:hanging="720"/>
        <w:contextualSpacing/>
        <w:rPr>
          <w:rFonts w:ascii="Calibri" w:hAnsi="Calibri" w:cs="Calibri"/>
          <w:sz w:val="20"/>
        </w:rPr>
      </w:pPr>
      <w:r w:rsidRPr="00CE7C79">
        <w:rPr>
          <w:rFonts w:ascii="Calibri" w:hAnsi="Calibri" w:cs="Calibri"/>
          <w:sz w:val="20"/>
        </w:rPr>
        <w:t>Integration into the Global Plastic Action Partnership</w:t>
      </w:r>
    </w:p>
    <w:p w14:paraId="6DADB99D" w14:textId="3C6B38A7" w:rsidR="00C65A15" w:rsidRPr="00CE7C79" w:rsidRDefault="00C65A15" w:rsidP="448E6085">
      <w:pPr>
        <w:contextualSpacing/>
        <w:rPr>
          <w:rFonts w:ascii="Calibri" w:hAnsi="Calibri" w:cs="Calibri"/>
          <w:lang w:val="en-US"/>
        </w:rPr>
      </w:pPr>
      <w:r w:rsidRPr="448E6085">
        <w:rPr>
          <w:rFonts w:ascii="Calibri" w:hAnsi="Calibri" w:cs="Calibri"/>
          <w:lang w:val="en-US"/>
        </w:rPr>
        <w:t xml:space="preserve">Kenya’s institutional, legal, and policy framework for plastics and waste management provides a strong foundation for integration into the Global Plastic Action Partnership (GPAP) hosted by the World Economic Forum. Kenya has already demonstrated global leadership through progressive plastics regulation and its role as host of the United Nations Environment Programme (UNEP), positioning the country at the </w:t>
      </w:r>
      <w:r w:rsidR="001D32DE" w:rsidRPr="448E6085">
        <w:rPr>
          <w:rFonts w:ascii="Calibri" w:hAnsi="Calibri" w:cs="Calibri"/>
          <w:lang w:val="en-US"/>
        </w:rPr>
        <w:t>Centre</w:t>
      </w:r>
      <w:r w:rsidRPr="448E6085">
        <w:rPr>
          <w:rFonts w:ascii="Calibri" w:hAnsi="Calibri" w:cs="Calibri"/>
          <w:lang w:val="en-US"/>
        </w:rPr>
        <w:t xml:space="preserve"> of global environmental governance. Building on this leadership, the establishment of a National Plastic Action Partnership (NPAP) offers a structured mechanism to align Kenya’s national priorities with GPAP’s global methodology, evidence base, and investment pathways.</w:t>
      </w:r>
    </w:p>
    <w:p w14:paraId="14645346" w14:textId="30416529" w:rsidR="448E6085" w:rsidRDefault="448E6085" w:rsidP="448E6085">
      <w:pPr>
        <w:contextualSpacing/>
        <w:rPr>
          <w:rFonts w:ascii="Calibri" w:hAnsi="Calibri" w:cs="Calibri"/>
          <w:lang w:val="en-US"/>
        </w:rPr>
      </w:pPr>
    </w:p>
    <w:p w14:paraId="76FEBA82" w14:textId="298F1579" w:rsidR="3BB25166" w:rsidRDefault="3BB25166" w:rsidP="009338F9">
      <w:pPr>
        <w:spacing w:line="259" w:lineRule="auto"/>
        <w:rPr>
          <w:rFonts w:ascii="Calibri" w:hAnsi="Calibri" w:cs="Calibri"/>
          <w:lang w:val="en-US"/>
        </w:rPr>
      </w:pPr>
      <w:r w:rsidRPr="448E6085">
        <w:rPr>
          <w:rFonts w:ascii="Calibri" w:hAnsi="Calibri" w:cs="Calibri"/>
          <w:lang w:val="en-US"/>
        </w:rPr>
        <w:t xml:space="preserve">The GPAP methodology offers Kenya a globally </w:t>
      </w:r>
      <w:r w:rsidR="001D32DE" w:rsidRPr="448E6085">
        <w:rPr>
          <w:rFonts w:ascii="Calibri" w:hAnsi="Calibri" w:cs="Calibri"/>
          <w:lang w:val="en-US"/>
        </w:rPr>
        <w:t>recognized</w:t>
      </w:r>
      <w:r w:rsidRPr="448E6085">
        <w:rPr>
          <w:rFonts w:ascii="Calibri" w:hAnsi="Calibri" w:cs="Calibri"/>
          <w:lang w:val="en-US"/>
        </w:rPr>
        <w:t xml:space="preserve">, science‑based framework that directly addresses the gaps currently limiting national progress—specifically, fragmented data, lack of quantifiable baselines, weak integration of policy and investment, and absence of an actionable national roadmap. GPAP’s structured approach, built on robust plastics flow modelling, coordinated roadmap development, and targeted investment </w:t>
      </w:r>
      <w:r w:rsidR="001D32DE" w:rsidRPr="448E6085">
        <w:rPr>
          <w:rFonts w:ascii="Calibri" w:hAnsi="Calibri" w:cs="Calibri"/>
          <w:lang w:val="en-US"/>
        </w:rPr>
        <w:t>mobilization</w:t>
      </w:r>
      <w:r w:rsidRPr="448E6085">
        <w:rPr>
          <w:rFonts w:ascii="Calibri" w:hAnsi="Calibri" w:cs="Calibri"/>
          <w:lang w:val="en-US"/>
        </w:rPr>
        <w:t xml:space="preserve">, ensures that Kenya’s interventions are evidence‑driven, </w:t>
      </w:r>
      <w:r w:rsidR="001D32DE" w:rsidRPr="448E6085">
        <w:rPr>
          <w:rFonts w:ascii="Calibri" w:hAnsi="Calibri" w:cs="Calibri"/>
          <w:lang w:val="en-US"/>
        </w:rPr>
        <w:t>prioritized</w:t>
      </w:r>
      <w:r w:rsidRPr="448E6085">
        <w:rPr>
          <w:rFonts w:ascii="Calibri" w:hAnsi="Calibri" w:cs="Calibri"/>
          <w:lang w:val="en-US"/>
        </w:rPr>
        <w:t xml:space="preserve"> by impact, and aligned with international best practices. As Kenya positions itself as a </w:t>
      </w:r>
      <w:r w:rsidR="2EA9204F" w:rsidRPr="448E6085">
        <w:rPr>
          <w:rFonts w:ascii="Calibri" w:hAnsi="Calibri" w:cs="Calibri"/>
          <w:lang w:val="en-US"/>
        </w:rPr>
        <w:t>global</w:t>
      </w:r>
      <w:r w:rsidRPr="448E6085">
        <w:rPr>
          <w:rFonts w:ascii="Calibri" w:hAnsi="Calibri" w:cs="Calibri"/>
          <w:lang w:val="en-US"/>
        </w:rPr>
        <w:t xml:space="preserve"> leader in plastics governance, adopting the GPAP methodology enables the country to benchmark progress against global metrics, access peer learning opportunities, attract international financing, and </w:t>
      </w:r>
      <w:r w:rsidR="001D32DE" w:rsidRPr="448E6085">
        <w:rPr>
          <w:rFonts w:ascii="Calibri" w:hAnsi="Calibri" w:cs="Calibri"/>
          <w:lang w:val="en-US"/>
        </w:rPr>
        <w:t>operationalize</w:t>
      </w:r>
      <w:r w:rsidRPr="448E6085">
        <w:rPr>
          <w:rFonts w:ascii="Calibri" w:hAnsi="Calibri" w:cs="Calibri"/>
          <w:lang w:val="en-US"/>
        </w:rPr>
        <w:t xml:space="preserve"> its policy ambition through a coherent national action plan that is both technically rigorous and scalable.</w:t>
      </w:r>
    </w:p>
    <w:p w14:paraId="3CB6A04A" w14:textId="77777777" w:rsidR="00C65A15" w:rsidRPr="00CE7C79" w:rsidRDefault="00C65A15" w:rsidP="00027CF2">
      <w:pPr>
        <w:contextualSpacing/>
        <w:rPr>
          <w:rFonts w:ascii="Calibri" w:hAnsi="Calibri" w:cs="Calibri"/>
          <w:szCs w:val="22"/>
          <w:lang w:val="en-US"/>
        </w:rPr>
      </w:pPr>
    </w:p>
    <w:p w14:paraId="7E026ECD" w14:textId="31527A7B" w:rsidR="00C65A15" w:rsidRPr="00CE7C79" w:rsidRDefault="00C65A15" w:rsidP="00027CF2">
      <w:pPr>
        <w:contextualSpacing/>
        <w:rPr>
          <w:rFonts w:ascii="Calibri" w:hAnsi="Calibri" w:cs="Calibri"/>
          <w:szCs w:val="22"/>
          <w:lang w:val="en-US"/>
        </w:rPr>
      </w:pPr>
      <w:r w:rsidRPr="00CE7C79">
        <w:rPr>
          <w:rFonts w:ascii="Calibri" w:hAnsi="Calibri" w:cs="Calibri"/>
          <w:szCs w:val="22"/>
          <w:lang w:val="en-US"/>
        </w:rPr>
        <w:t xml:space="preserve">The NPAP will strengthen national coordination by translating Kenya’s policy ambition into a coherent, multi-stakeholder action platform linked to GPAP’s three core pillars: data and knowledge, national action roadmaps, and innovation and investment </w:t>
      </w:r>
      <w:r w:rsidR="001D32DE" w:rsidRPr="00CE7C79">
        <w:rPr>
          <w:rFonts w:ascii="Calibri" w:hAnsi="Calibri" w:cs="Calibri"/>
          <w:szCs w:val="22"/>
          <w:lang w:val="en-US"/>
        </w:rPr>
        <w:t>mobilization</w:t>
      </w:r>
      <w:r w:rsidRPr="00CE7C79">
        <w:rPr>
          <w:rFonts w:ascii="Calibri" w:hAnsi="Calibri" w:cs="Calibri"/>
          <w:szCs w:val="22"/>
          <w:lang w:val="en-US"/>
        </w:rPr>
        <w:t xml:space="preserve">. Through the NPAP, Kenya will be able to consolidate evidence on plastic flows and leakage, </w:t>
      </w:r>
      <w:r w:rsidR="001D32DE" w:rsidRPr="00CE7C79">
        <w:rPr>
          <w:rFonts w:ascii="Calibri" w:hAnsi="Calibri" w:cs="Calibri"/>
          <w:szCs w:val="22"/>
          <w:lang w:val="en-US"/>
        </w:rPr>
        <w:t>operationalize</w:t>
      </w:r>
      <w:r w:rsidRPr="00CE7C79">
        <w:rPr>
          <w:rFonts w:ascii="Calibri" w:hAnsi="Calibri" w:cs="Calibri"/>
          <w:szCs w:val="22"/>
          <w:lang w:val="en-US"/>
        </w:rPr>
        <w:t xml:space="preserve"> a </w:t>
      </w:r>
      <w:r w:rsidR="00BA426F">
        <w:rPr>
          <w:rFonts w:ascii="Calibri" w:hAnsi="Calibri" w:cs="Calibri"/>
          <w:szCs w:val="22"/>
          <w:lang w:val="en-US"/>
        </w:rPr>
        <w:t>N</w:t>
      </w:r>
      <w:r w:rsidRPr="00CE7C79">
        <w:rPr>
          <w:rFonts w:ascii="Calibri" w:hAnsi="Calibri" w:cs="Calibri"/>
          <w:szCs w:val="22"/>
          <w:lang w:val="en-US"/>
        </w:rPr>
        <w:t xml:space="preserve">ational </w:t>
      </w:r>
      <w:r w:rsidR="00BA426F">
        <w:rPr>
          <w:rFonts w:ascii="Calibri" w:hAnsi="Calibri" w:cs="Calibri"/>
          <w:szCs w:val="22"/>
          <w:lang w:val="en-US"/>
        </w:rPr>
        <w:t>P</w:t>
      </w:r>
      <w:r w:rsidRPr="00CE7C79">
        <w:rPr>
          <w:rFonts w:ascii="Calibri" w:hAnsi="Calibri" w:cs="Calibri"/>
          <w:szCs w:val="22"/>
          <w:lang w:val="en-US"/>
        </w:rPr>
        <w:t>lastics Action Roadmap, establish criteria for problematic and unnecessary plastics, and develop a Plastic Action Financing Roadmap to crowd in public and private capital. Alignment with GPAP will also enable peer learning, access to global best practices, and stronger positioning of Kenya as a reference country for plastics action at regional and global levels.</w:t>
      </w:r>
    </w:p>
    <w:p w14:paraId="6C26C320" w14:textId="2BC94930" w:rsidR="5A0CDA4A" w:rsidRDefault="5A0CDA4A" w:rsidP="5A0CDA4A">
      <w:pPr>
        <w:spacing w:line="360" w:lineRule="auto"/>
        <w:contextualSpacing/>
        <w:rPr>
          <w:rFonts w:ascii="Calibri" w:hAnsi="Calibri" w:cs="Calibri"/>
          <w:lang w:val="en-US"/>
        </w:rPr>
      </w:pPr>
    </w:p>
    <w:p w14:paraId="17DA609A" w14:textId="6F97810D" w:rsidR="63361EFB" w:rsidRPr="009338F9" w:rsidRDefault="63361EFB" w:rsidP="448E6085">
      <w:pPr>
        <w:spacing w:line="360" w:lineRule="auto"/>
        <w:contextualSpacing/>
        <w:rPr>
          <w:rFonts w:ascii="Calibri" w:hAnsi="Calibri" w:cs="Calibri"/>
          <w:b/>
          <w:bCs/>
          <w:lang w:val="en-US"/>
        </w:rPr>
      </w:pPr>
      <w:r w:rsidRPr="009338F9">
        <w:rPr>
          <w:rFonts w:ascii="Calibri" w:hAnsi="Calibri" w:cs="Calibri"/>
          <w:b/>
          <w:bCs/>
          <w:lang w:val="en-US"/>
        </w:rPr>
        <w:t xml:space="preserve">WHY UNDP IS AN APPROPRIATE HOST INSTITUTION </w:t>
      </w:r>
    </w:p>
    <w:p w14:paraId="36ABCC2D" w14:textId="2964494A" w:rsidR="63361EFB" w:rsidRPr="00620209" w:rsidRDefault="63361EFB" w:rsidP="00620209">
      <w:pPr>
        <w:contextualSpacing/>
        <w:rPr>
          <w:rFonts w:ascii="Calibri" w:hAnsi="Calibri" w:cs="Calibri"/>
        </w:rPr>
      </w:pPr>
      <w:r w:rsidRPr="00620209">
        <w:rPr>
          <w:rFonts w:ascii="Calibri" w:hAnsi="Calibri" w:cs="Calibri"/>
        </w:rPr>
        <w:t>UNDP is uniquely positioned to host Kenya’s NPAP due to its longstanding partnership with national institutions</w:t>
      </w:r>
      <w:r w:rsidR="00FC7C1D" w:rsidRPr="00620209">
        <w:rPr>
          <w:rFonts w:ascii="Calibri" w:hAnsi="Calibri" w:cs="Calibri"/>
        </w:rPr>
        <w:t xml:space="preserve"> </w:t>
      </w:r>
      <w:r w:rsidRPr="00620209">
        <w:rPr>
          <w:rFonts w:ascii="Calibri" w:hAnsi="Calibri" w:cs="Calibri"/>
        </w:rPr>
        <w:t>and its proven capacity to convene government, private sector, civil society, and development partners around shared envi</w:t>
      </w:r>
      <w:r w:rsidR="6B3A0958" w:rsidRPr="00620209">
        <w:rPr>
          <w:rFonts w:ascii="Calibri" w:hAnsi="Calibri" w:cs="Calibri"/>
        </w:rPr>
        <w:t>r</w:t>
      </w:r>
      <w:r w:rsidRPr="00620209">
        <w:rPr>
          <w:rFonts w:ascii="Calibri" w:hAnsi="Calibri" w:cs="Calibri"/>
        </w:rPr>
        <w:t>onment-</w:t>
      </w:r>
      <w:r w:rsidR="682E928C" w:rsidRPr="00620209">
        <w:rPr>
          <w:rFonts w:ascii="Calibri" w:hAnsi="Calibri" w:cs="Calibri"/>
        </w:rPr>
        <w:t>development</w:t>
      </w:r>
      <w:r w:rsidRPr="00620209">
        <w:rPr>
          <w:rFonts w:ascii="Calibri" w:hAnsi="Calibri" w:cs="Calibri"/>
        </w:rPr>
        <w:t xml:space="preserve"> priorities. As a trusted neutral broker with deep experience in policy alignment, systems strengthening, and multi</w:t>
      </w:r>
      <w:r w:rsidRPr="00620209">
        <w:rPr>
          <w:rFonts w:ascii="Cambria Math" w:hAnsi="Cambria Math" w:cs="Cambria Math"/>
        </w:rPr>
        <w:t>‑</w:t>
      </w:r>
      <w:r w:rsidRPr="00620209">
        <w:rPr>
          <w:rFonts w:ascii="Calibri" w:hAnsi="Calibri" w:cs="Calibri"/>
        </w:rPr>
        <w:t>stakeholder governance, UNDP can ensure that the NPAP remains inclusive, transparent, and aligned with Kenya’s national development goals. UNDP’s technical presence in areas such as circular economy, climate action,</w:t>
      </w:r>
      <w:r w:rsidR="0095392E" w:rsidRPr="00620209">
        <w:rPr>
          <w:rFonts w:ascii="Calibri" w:hAnsi="Calibri" w:cs="Calibri"/>
        </w:rPr>
        <w:t xml:space="preserve"> biodiversity,</w:t>
      </w:r>
      <w:r w:rsidRPr="00620209">
        <w:rPr>
          <w:rFonts w:ascii="Calibri" w:hAnsi="Calibri" w:cs="Calibri"/>
        </w:rPr>
        <w:t xml:space="preserve"> innovation, and gender and social inclusion—combined with its strong operational infrastructure and accountability systems—provides the institutional stability and credibility needed to host the Secretariat, manage the multi-</w:t>
      </w:r>
      <w:r w:rsidRPr="00620209">
        <w:rPr>
          <w:rFonts w:ascii="Calibri" w:hAnsi="Calibri" w:cs="Calibri"/>
        </w:rPr>
        <w:lastRenderedPageBreak/>
        <w:t>stakeholder platform, and ensure coherence between NPAP activities and broader national and regional commitments.</w:t>
      </w:r>
    </w:p>
    <w:p w14:paraId="4FB0DF2F" w14:textId="77777777" w:rsidR="00620209" w:rsidRDefault="00620209" w:rsidP="00DD6FE8">
      <w:pPr>
        <w:rPr>
          <w:rFonts w:ascii="Calibri" w:hAnsi="Calibri" w:cs="Calibri"/>
          <w:b/>
          <w:bCs/>
        </w:rPr>
      </w:pPr>
    </w:p>
    <w:p w14:paraId="2C0EF655" w14:textId="43633339" w:rsidR="00DD6FE8" w:rsidRPr="009338F9" w:rsidRDefault="00C84A51" w:rsidP="00DD6FE8">
      <w:pPr>
        <w:rPr>
          <w:rFonts w:ascii="Calibri" w:hAnsi="Calibri" w:cs="Calibri"/>
          <w:b/>
          <w:bCs/>
        </w:rPr>
      </w:pPr>
      <w:r w:rsidRPr="00C84A51">
        <w:rPr>
          <w:rFonts w:ascii="Calibri" w:hAnsi="Calibri" w:cs="Calibri"/>
          <w:b/>
          <w:bCs/>
        </w:rPr>
        <w:t>ALIGNMENT WITH UNSDCF AND OTHER STRATEGIC FRAMEWORKS</w:t>
      </w:r>
    </w:p>
    <w:p w14:paraId="550CEC7A" w14:textId="7814F7BA" w:rsidR="00DD6FE8" w:rsidRDefault="00DD6FE8" w:rsidP="00DD6FE8">
      <w:pPr>
        <w:rPr>
          <w:rFonts w:ascii="Calibri" w:hAnsi="Calibri" w:cs="Calibri"/>
        </w:rPr>
      </w:pPr>
      <w:r w:rsidRPr="448E6085">
        <w:rPr>
          <w:rFonts w:ascii="Calibri" w:hAnsi="Calibri" w:cs="Calibri"/>
        </w:rPr>
        <w:t>The NPAP advances the UN Sustainable Development Cooperation Framework (2022-202</w:t>
      </w:r>
      <w:r w:rsidR="0095392E">
        <w:rPr>
          <w:rFonts w:ascii="Calibri" w:hAnsi="Calibri" w:cs="Calibri"/>
        </w:rPr>
        <w:t>7</w:t>
      </w:r>
      <w:r w:rsidRPr="448E6085">
        <w:rPr>
          <w:rFonts w:ascii="Calibri" w:hAnsi="Calibri" w:cs="Calibri"/>
        </w:rPr>
        <w:t xml:space="preserve">) for Kenya UNSDCF by delivering measurable contributions to </w:t>
      </w:r>
      <w:r w:rsidR="0095392E">
        <w:rPr>
          <w:rFonts w:ascii="Calibri" w:hAnsi="Calibri" w:cs="Calibri"/>
        </w:rPr>
        <w:t>o</w:t>
      </w:r>
      <w:r w:rsidRPr="448E6085">
        <w:rPr>
          <w:rFonts w:ascii="Calibri" w:hAnsi="Calibri" w:cs="Calibri"/>
        </w:rPr>
        <w:t>utput 2.2.1 (restoring, protecting, and sustainably managing terrestrial and aquatic ecosystems for the benefit of women, youth, persons with disabilities, communities in ASALs, and residents of informal urban settlements) and Output 3.1.1, which aims to strengthen multi-stakeholder partnerships to expand and diversify financing for the SDGs at both national and county levels. Through its data-driven coordination platform, targeted roadmap development, and investment mobilisation agenda, the NPAP enhances Kenya’s capacity to reduce plastic leakage, improve waste management systems, and address environmental inequalities that disproportionately impact vulnerable populations. Under UNSDCF Output 2.2.1, for example, the framework targets an increase in population access to proper solid waste services from 50% to 65% by 202</w:t>
      </w:r>
      <w:r w:rsidR="00FC121B">
        <w:rPr>
          <w:rFonts w:ascii="Calibri" w:hAnsi="Calibri" w:cs="Calibri"/>
        </w:rPr>
        <w:t>7</w:t>
      </w:r>
      <w:r w:rsidRPr="448E6085">
        <w:rPr>
          <w:rFonts w:ascii="Calibri" w:hAnsi="Calibri" w:cs="Calibri"/>
        </w:rPr>
        <w:t xml:space="preserve">, and the NPAP directly supports this ambition by aligning EPR financing with county service delivery, strengthening local systems, and catalysing scalable circular economy solutions. By convening government, private sector, development partners, civil society, and community actors, the NPAP also accelerates UNSDCF Output 3.1.1, fostering deeper public–private collaboration, unlocking new investment pathways, and ensuring that Kenya’s transition to a circular plastics economy prioritises those at highest risk of being left behind. </w:t>
      </w:r>
    </w:p>
    <w:p w14:paraId="6BD8D6BD" w14:textId="77777777" w:rsidR="00DD6FE8" w:rsidRDefault="00DD6FE8" w:rsidP="00DD6FE8">
      <w:pPr>
        <w:rPr>
          <w:rFonts w:ascii="Calibri" w:hAnsi="Calibri" w:cs="Calibri"/>
        </w:rPr>
      </w:pPr>
    </w:p>
    <w:p w14:paraId="78B3095E" w14:textId="57709F91" w:rsidR="00DD6FE8" w:rsidRDefault="00DD6FE8" w:rsidP="00DD6FE8">
      <w:pPr>
        <w:rPr>
          <w:rFonts w:ascii="Calibri" w:hAnsi="Calibri" w:cs="Calibri"/>
        </w:rPr>
      </w:pPr>
      <w:r w:rsidRPr="448E6085">
        <w:rPr>
          <w:rFonts w:ascii="Calibri" w:hAnsi="Calibri" w:cs="Calibri"/>
        </w:rPr>
        <w:t xml:space="preserve">The NPAP also supports UNDP Country Programme priorities by advancing sustainable environmental management, circular economy development, and inclusive growth. It contributes to national objectives on pollution reduction, green job creation, and climate resilience, while supporting </w:t>
      </w:r>
      <w:r w:rsidR="00667809">
        <w:rPr>
          <w:rFonts w:ascii="Calibri" w:hAnsi="Calibri" w:cs="Calibri"/>
        </w:rPr>
        <w:t xml:space="preserve">achievement of the target </w:t>
      </w:r>
      <w:r w:rsidRPr="448E6085">
        <w:rPr>
          <w:rFonts w:ascii="Calibri" w:hAnsi="Calibri" w:cs="Calibri"/>
        </w:rPr>
        <w:t>SDG</w:t>
      </w:r>
      <w:r w:rsidR="00667809">
        <w:rPr>
          <w:rFonts w:ascii="Calibri" w:hAnsi="Calibri" w:cs="Calibri"/>
        </w:rPr>
        <w:t>s.</w:t>
      </w:r>
      <w:r w:rsidRPr="448E6085">
        <w:rPr>
          <w:rFonts w:ascii="Calibri" w:hAnsi="Calibri" w:cs="Calibri"/>
        </w:rPr>
        <w:t xml:space="preserve"> </w:t>
      </w:r>
    </w:p>
    <w:p w14:paraId="57107B93" w14:textId="5BE6A43B" w:rsidR="00E7619F" w:rsidRPr="00CE7C79" w:rsidRDefault="00E7619F" w:rsidP="00CE7C79">
      <w:pPr>
        <w:pStyle w:val="Heading1"/>
        <w:numPr>
          <w:ilvl w:val="0"/>
          <w:numId w:val="0"/>
        </w:numPr>
        <w:pBdr>
          <w:top w:val="single" w:sz="4" w:space="20" w:color="auto"/>
        </w:pBdr>
        <w:ind w:left="720" w:hanging="720"/>
        <w:contextualSpacing/>
        <w:rPr>
          <w:rFonts w:ascii="Calibri" w:hAnsi="Calibri" w:cs="Calibri"/>
          <w:sz w:val="20"/>
        </w:rPr>
      </w:pPr>
      <w:r w:rsidRPr="00CE7C79">
        <w:rPr>
          <w:rFonts w:ascii="Calibri" w:hAnsi="Calibri" w:cs="Calibri"/>
          <w:sz w:val="20"/>
        </w:rPr>
        <w:t>Contribution to Sustainable Development Goals (SDGs)</w:t>
      </w:r>
    </w:p>
    <w:p w14:paraId="3139EF34" w14:textId="77777777" w:rsidR="000756F9" w:rsidRPr="00027CF2" w:rsidRDefault="000756F9" w:rsidP="00027CF2">
      <w:pPr>
        <w:contextualSpacing/>
        <w:rPr>
          <w:rFonts w:ascii="Calibri" w:hAnsi="Calibri" w:cs="Calibri"/>
        </w:rPr>
      </w:pPr>
      <w:r w:rsidRPr="000756F9">
        <w:rPr>
          <w:rFonts w:ascii="Calibri" w:hAnsi="Calibri" w:cs="Calibri"/>
          <w:szCs w:val="28"/>
        </w:rPr>
        <w:t xml:space="preserve">The National Plastic Action Partnership (NPAP) will support Kenya’s progress toward the Sustainable </w:t>
      </w:r>
      <w:r w:rsidRPr="00027CF2">
        <w:rPr>
          <w:rFonts w:ascii="Calibri" w:hAnsi="Calibri" w:cs="Calibri"/>
        </w:rPr>
        <w:t>Development Goals by addressing plastic pollution through coordinated, inclusive, and system-wide approaches. The initiative directly advances SDG 12 (Responsible Consumption and Production) by promoting circular economy models, reducing plastic waste, and strengthening sustainable materials management across the plastics value chain. By enabling recovery, recycling, and value addition, the NPAP also contributes to SDG 8 (Decent Work and Economic Growth) through green job creation and enterprise development, including improved livelihoods within plastics collection and recycling systems.</w:t>
      </w:r>
    </w:p>
    <w:p w14:paraId="169A6167" w14:textId="77777777" w:rsidR="000756F9" w:rsidRPr="00027CF2" w:rsidRDefault="000756F9" w:rsidP="00027CF2">
      <w:pPr>
        <w:contextualSpacing/>
        <w:rPr>
          <w:rFonts w:ascii="Calibri" w:hAnsi="Calibri" w:cs="Calibri"/>
        </w:rPr>
      </w:pPr>
    </w:p>
    <w:p w14:paraId="16179655" w14:textId="3B977925" w:rsidR="00D727AB" w:rsidRDefault="000756F9" w:rsidP="00027CF2">
      <w:pPr>
        <w:contextualSpacing/>
        <w:rPr>
          <w:rFonts w:ascii="Calibri" w:hAnsi="Calibri" w:cs="Calibri"/>
        </w:rPr>
      </w:pPr>
      <w:r w:rsidRPr="00027CF2">
        <w:rPr>
          <w:rFonts w:ascii="Calibri" w:hAnsi="Calibri" w:cs="Calibri"/>
        </w:rPr>
        <w:t>Through reduced plastic leakage into freshwater and marine environments, the NPAP supports SDG 14 (Life Below Water) and SDG 15 (Life on Land) by protecting ecosystems and biodiversity. Improved plastics management contributes to SDG 13 (Climate Action) by reducing emissions associated with waste mismanagement and supporting low-carbon circular solutions. The initiative integrates inclusive and gender-responsive approaches in line with SDG 5 (Gender Equality), recognising the role of women and youth in waste and recycling value chains. Finally, by convening government, private sector, civil society, and development partners, the NPAP strengthens multi-stakeholder collaboration under SDG 17 (Partnerships for the Goals), enabling coordinated and scalable action to reduce plastic pollution.</w:t>
      </w:r>
    </w:p>
    <w:p w14:paraId="6C3377FF" w14:textId="77777777" w:rsidR="00A45AC1" w:rsidRPr="00027CF2" w:rsidRDefault="00A45AC1" w:rsidP="00027CF2">
      <w:pPr>
        <w:contextualSpacing/>
        <w:rPr>
          <w:rFonts w:ascii="Calibri" w:hAnsi="Calibri" w:cs="Calibri"/>
        </w:rPr>
      </w:pPr>
    </w:p>
    <w:p w14:paraId="21EEE8E3" w14:textId="5664A321" w:rsidR="00D727AB" w:rsidRPr="007E5234" w:rsidRDefault="00D727AB" w:rsidP="009338F9">
      <w:pPr>
        <w:pStyle w:val="Heading1"/>
        <w:pBdr>
          <w:top w:val="single" w:sz="4" w:space="0" w:color="auto"/>
        </w:pBdr>
        <w:spacing w:before="0"/>
        <w:contextualSpacing/>
        <w:rPr>
          <w:rFonts w:ascii="Calibri" w:hAnsi="Calibri" w:cs="Calibri"/>
          <w:sz w:val="20"/>
        </w:rPr>
      </w:pPr>
      <w:r w:rsidRPr="007E5234">
        <w:rPr>
          <w:rFonts w:ascii="Calibri" w:hAnsi="Calibri" w:cs="Calibri"/>
          <w:sz w:val="20"/>
        </w:rPr>
        <w:t xml:space="preserve">Strategy </w:t>
      </w:r>
    </w:p>
    <w:p w14:paraId="05A59BCE" w14:textId="1B518DE8" w:rsidR="00E2541E" w:rsidRDefault="00273E77" w:rsidP="00027CF2">
      <w:pPr>
        <w:rPr>
          <w:rFonts w:ascii="Calibri" w:hAnsi="Calibri" w:cs="Calibri"/>
        </w:rPr>
      </w:pPr>
      <w:r w:rsidRPr="00273E77">
        <w:rPr>
          <w:rFonts w:ascii="Calibri" w:hAnsi="Calibri" w:cs="Calibri"/>
        </w:rPr>
        <w:t xml:space="preserve">Kenya faces a persistent plastic pollution challenge that threatens biodiversity, freshwater and marine ecosystems, and public health, despite strong regulatory leadership such as the plastic carrier bag ban and restrictions on single-use plastics in protected areas. Plastic leakage continues into rivers, wetlands, and the Indian Ocean, driven by rapid urbanisation, rising consumption, uneven waste service delivery across counties, and fragmented implementation across actors. Addressing this challenge requires a coordinated, system-wide response that aligns devolved waste mandates, Extended Producer Responsibility (EPR) </w:t>
      </w:r>
      <w:r w:rsidRPr="00273E77">
        <w:rPr>
          <w:rFonts w:ascii="Calibri" w:hAnsi="Calibri" w:cs="Calibri"/>
        </w:rPr>
        <w:lastRenderedPageBreak/>
        <w:t>systems, private investment, and community action to reduce leakage while unlocking circular economy value.</w:t>
      </w:r>
    </w:p>
    <w:p w14:paraId="77D4ECE0" w14:textId="77777777" w:rsidR="00F940ED" w:rsidRPr="007E5234" w:rsidRDefault="00F940ED" w:rsidP="00027CF2">
      <w:pPr>
        <w:rPr>
          <w:rFonts w:ascii="Calibri" w:hAnsi="Calibri" w:cs="Calibri"/>
          <w:b/>
          <w:bCs/>
        </w:rPr>
      </w:pPr>
    </w:p>
    <w:p w14:paraId="0457EE28" w14:textId="3E1877ED" w:rsidR="00E2541E" w:rsidRPr="00F940ED" w:rsidRDefault="00F940ED" w:rsidP="00027CF2">
      <w:pPr>
        <w:rPr>
          <w:rFonts w:ascii="Calibri" w:hAnsi="Calibri" w:cs="Calibri"/>
        </w:rPr>
      </w:pPr>
      <w:r w:rsidRPr="448E6085">
        <w:rPr>
          <w:rFonts w:ascii="Calibri" w:hAnsi="Calibri" w:cs="Calibri"/>
        </w:rPr>
        <w:t>The National Plastic Action Partnership (NPAP) in Kenya will adopt a coordination-first, data-driven approach that brings together national institutions, county governments, Producer Responsibility Organisations (PROs), the private sector, civil society, and informal waste workers around a shared Action Roadmap. The approach focuses on aligning EPR financing with county waste systems, prioritising high-leakage materials and ecosystems, and strengthening data on plastic flows to guide investment and policy decisions. By embedding gender-responsive and inclusive practices, the NPAP will ensure that circular economy opportunities translate into equitable livelihoods and sustainable outcomes.</w:t>
      </w:r>
    </w:p>
    <w:p w14:paraId="1E0CE2BB" w14:textId="0CBABB6F" w:rsidR="448E6085" w:rsidRDefault="448E6085" w:rsidP="448E6085">
      <w:pPr>
        <w:rPr>
          <w:rFonts w:ascii="Calibri" w:hAnsi="Calibri" w:cs="Calibri"/>
        </w:rPr>
      </w:pPr>
    </w:p>
    <w:p w14:paraId="0AD7DB77" w14:textId="7207525F" w:rsidR="00E2541E" w:rsidRDefault="00BB3951" w:rsidP="448E6085">
      <w:pPr>
        <w:rPr>
          <w:rFonts w:ascii="Calibri" w:hAnsi="Calibri" w:cs="Calibri"/>
        </w:rPr>
      </w:pPr>
      <w:r w:rsidRPr="448E6085">
        <w:rPr>
          <w:rFonts w:ascii="Calibri" w:hAnsi="Calibri" w:cs="Calibri"/>
        </w:rPr>
        <w:t xml:space="preserve">Kenya’s NPAP aligns directly with the objectives of the World Economic Forum’s Global Plastic Action Partnership (GPAP) by translating national ambition into coordinated action across data, policy, and investment. The initiative will support development and implementation of a </w:t>
      </w:r>
      <w:r w:rsidR="00926052">
        <w:rPr>
          <w:rFonts w:ascii="Calibri" w:hAnsi="Calibri" w:cs="Calibri"/>
        </w:rPr>
        <w:t>N</w:t>
      </w:r>
      <w:r w:rsidRPr="448E6085">
        <w:rPr>
          <w:rFonts w:ascii="Calibri" w:hAnsi="Calibri" w:cs="Calibri"/>
        </w:rPr>
        <w:t xml:space="preserve">ational </w:t>
      </w:r>
      <w:r w:rsidR="00926052">
        <w:rPr>
          <w:rFonts w:ascii="Calibri" w:hAnsi="Calibri" w:cs="Calibri"/>
        </w:rPr>
        <w:t>P</w:t>
      </w:r>
      <w:r w:rsidRPr="448E6085">
        <w:rPr>
          <w:rFonts w:ascii="Calibri" w:hAnsi="Calibri" w:cs="Calibri"/>
        </w:rPr>
        <w:t xml:space="preserve">lastics Action Roadmap, establish criteria for problematic and unnecessary plastics, and develop a Plastic Action Financing Roadmap to crowd in public and private capital. </w:t>
      </w:r>
      <w:r w:rsidR="4505CB77" w:rsidRPr="448E6085">
        <w:rPr>
          <w:rFonts w:ascii="Calibri" w:hAnsi="Calibri" w:cs="Calibri"/>
        </w:rPr>
        <w:t xml:space="preserve">The NPAP will adopt GPAP’s investment and innovation framework to catalyse the mobilisation of public and private finance and scale evidence‑based circular solutions across Kenya’s plastics value chain. Through the development of a Plastic Action Financing Roadmap, the NPAP will identify financing gaps, map investor opportunities, and create pathways for blended finance, EPR revenue alignment, and private sector participation. </w:t>
      </w:r>
    </w:p>
    <w:p w14:paraId="6FFEFE1C" w14:textId="665F1C9D" w:rsidR="00E2541E" w:rsidRDefault="00E2541E" w:rsidP="448E6085">
      <w:pPr>
        <w:rPr>
          <w:rFonts w:ascii="Calibri" w:hAnsi="Calibri" w:cs="Calibri"/>
        </w:rPr>
      </w:pPr>
    </w:p>
    <w:p w14:paraId="4BACD231" w14:textId="4F0A6A23" w:rsidR="00E2541E" w:rsidRDefault="4505CB77" w:rsidP="00027CF2">
      <w:pPr>
        <w:rPr>
          <w:rFonts w:ascii="Calibri" w:hAnsi="Calibri" w:cs="Calibri"/>
        </w:rPr>
      </w:pPr>
      <w:r w:rsidRPr="448E6085">
        <w:rPr>
          <w:rFonts w:ascii="Calibri" w:hAnsi="Calibri" w:cs="Calibri"/>
        </w:rPr>
        <w:t>In parallel, the NPAP will strengthen Kenya’s innovation ecosystem by supporting local innovators, enhancing linkages with PROs and counties, showcasing scalable business models, and packaging bankable projects for investors. This approach ensures that innovation becomes systematically linked to national priorities, high‑leakage materials, and measurable environmental and social impacts.</w:t>
      </w:r>
      <w:r w:rsidR="03A2FD80" w:rsidRPr="448E6085">
        <w:rPr>
          <w:rFonts w:ascii="Calibri" w:hAnsi="Calibri" w:cs="Calibri"/>
        </w:rPr>
        <w:t xml:space="preserve"> </w:t>
      </w:r>
      <w:r w:rsidR="00BB3951" w:rsidRPr="448E6085">
        <w:rPr>
          <w:rFonts w:ascii="Calibri" w:hAnsi="Calibri" w:cs="Calibri"/>
        </w:rPr>
        <w:t>Through GPAP integration, Kenya will benefit from global best practices, peer learning, and visibility as a reference country for plastics action, while contributing evidence and lessons to the global GPAP network.</w:t>
      </w:r>
    </w:p>
    <w:p w14:paraId="4A11CC59" w14:textId="77777777" w:rsidR="000D0BE0" w:rsidRPr="000D0BE0" w:rsidRDefault="000D0BE0" w:rsidP="00027CF2">
      <w:pPr>
        <w:rPr>
          <w:rFonts w:ascii="Calibri" w:hAnsi="Calibri" w:cs="Calibri"/>
        </w:rPr>
      </w:pPr>
    </w:p>
    <w:p w14:paraId="60AE8DF8" w14:textId="3307296D" w:rsidR="00E2541E" w:rsidRPr="007E5234" w:rsidRDefault="00E2541E" w:rsidP="00E2541E">
      <w:pPr>
        <w:rPr>
          <w:rFonts w:ascii="Calibri" w:hAnsi="Calibri" w:cs="Calibri"/>
          <w:b/>
          <w:bCs/>
        </w:rPr>
      </w:pPr>
      <w:r w:rsidRPr="007E5234">
        <w:rPr>
          <w:rFonts w:ascii="Calibri" w:hAnsi="Calibri" w:cs="Calibri"/>
          <w:b/>
          <w:bCs/>
        </w:rPr>
        <w:t>Key Assumptions</w:t>
      </w:r>
    </w:p>
    <w:p w14:paraId="2AB81D0A" w14:textId="7FF107C6" w:rsidR="0070617A" w:rsidRPr="0070617A" w:rsidRDefault="0070617A" w:rsidP="0070617A">
      <w:pPr>
        <w:rPr>
          <w:rFonts w:ascii="Calibri" w:hAnsi="Calibri" w:cs="Calibri"/>
          <w:lang w:val="en-US"/>
        </w:rPr>
      </w:pPr>
      <w:r w:rsidRPr="448E6085">
        <w:rPr>
          <w:rFonts w:ascii="Calibri" w:hAnsi="Calibri" w:cs="Calibri"/>
          <w:lang w:val="en-US"/>
        </w:rPr>
        <w:t xml:space="preserve">Successful implementation assumes sustained engagement from national and county governments, effective participation of PROs and private sector actors, and adequate technical and financial resources to </w:t>
      </w:r>
      <w:r w:rsidR="001D32DE" w:rsidRPr="448E6085">
        <w:rPr>
          <w:rFonts w:ascii="Calibri" w:hAnsi="Calibri" w:cs="Calibri"/>
          <w:lang w:val="en-US"/>
        </w:rPr>
        <w:t>operationalize</w:t>
      </w:r>
      <w:r w:rsidRPr="448E6085">
        <w:rPr>
          <w:rFonts w:ascii="Calibri" w:hAnsi="Calibri" w:cs="Calibri"/>
          <w:lang w:val="en-US"/>
        </w:rPr>
        <w:t xml:space="preserve"> agreed priorities. Continued policy support for EPR and circular economy reforms, data availability, and positive public response to </w:t>
      </w:r>
      <w:r w:rsidR="00E21671" w:rsidRPr="448E6085">
        <w:rPr>
          <w:rFonts w:ascii="Calibri" w:hAnsi="Calibri" w:cs="Calibri"/>
          <w:lang w:val="en-US"/>
        </w:rPr>
        <w:t>behavior</w:t>
      </w:r>
      <w:r w:rsidRPr="448E6085">
        <w:rPr>
          <w:rFonts w:ascii="Calibri" w:hAnsi="Calibri" w:cs="Calibri"/>
          <w:lang w:val="en-US"/>
        </w:rPr>
        <w:t xml:space="preserve">-change initiatives are critical enabling conditions. Drawing on global GPAP experience, the NPAP assumes that inclusive, coordinated approaches can deliver scalable and </w:t>
      </w:r>
      <w:r w:rsidR="195623B1" w:rsidRPr="448E6085">
        <w:rPr>
          <w:rFonts w:ascii="Calibri" w:hAnsi="Calibri" w:cs="Calibri"/>
          <w:lang w:val="en-US"/>
        </w:rPr>
        <w:t>sustainable</w:t>
      </w:r>
      <w:r w:rsidRPr="448E6085">
        <w:rPr>
          <w:rFonts w:ascii="Calibri" w:hAnsi="Calibri" w:cs="Calibri"/>
          <w:lang w:val="en-US"/>
        </w:rPr>
        <w:t xml:space="preserve"> plastics </w:t>
      </w:r>
      <w:r w:rsidR="36523D96" w:rsidRPr="448E6085">
        <w:rPr>
          <w:rFonts w:ascii="Calibri" w:hAnsi="Calibri" w:cs="Calibri"/>
          <w:lang w:val="en-US"/>
        </w:rPr>
        <w:t xml:space="preserve">management </w:t>
      </w:r>
      <w:r w:rsidRPr="448E6085">
        <w:rPr>
          <w:rFonts w:ascii="Calibri" w:hAnsi="Calibri" w:cs="Calibri"/>
          <w:lang w:val="en-US"/>
        </w:rPr>
        <w:t>outcomes.</w:t>
      </w:r>
    </w:p>
    <w:p w14:paraId="39DA7DB1" w14:textId="59198B28" w:rsidR="448E6085" w:rsidRDefault="448E6085" w:rsidP="448E6085">
      <w:pPr>
        <w:rPr>
          <w:rFonts w:ascii="Calibri" w:hAnsi="Calibri" w:cs="Calibri"/>
          <w:lang w:val="en-US"/>
        </w:rPr>
      </w:pPr>
    </w:p>
    <w:p w14:paraId="27D9F7CA" w14:textId="77777777" w:rsidR="0070617A" w:rsidRPr="0070617A" w:rsidRDefault="0070617A" w:rsidP="0070617A">
      <w:pPr>
        <w:rPr>
          <w:rFonts w:ascii="Calibri" w:hAnsi="Calibri" w:cs="Calibri"/>
          <w:b/>
          <w:bCs/>
          <w:lang w:val="en-US"/>
        </w:rPr>
      </w:pPr>
      <w:r w:rsidRPr="0070617A">
        <w:rPr>
          <w:rFonts w:ascii="Calibri" w:hAnsi="Calibri" w:cs="Calibri"/>
          <w:b/>
          <w:bCs/>
          <w:lang w:val="en-US"/>
        </w:rPr>
        <w:t>Pathway to Outputs and Change</w:t>
      </w:r>
    </w:p>
    <w:p w14:paraId="7003DA85" w14:textId="31B81874" w:rsidR="0070617A" w:rsidRDefault="0070617A" w:rsidP="0070617A">
      <w:pPr>
        <w:rPr>
          <w:rFonts w:ascii="Calibri" w:hAnsi="Calibri" w:cs="Calibri"/>
          <w:lang w:val="en-US"/>
        </w:rPr>
      </w:pPr>
      <w:r w:rsidRPr="0070617A">
        <w:rPr>
          <w:rFonts w:ascii="Calibri" w:hAnsi="Calibri" w:cs="Calibri"/>
          <w:lang w:val="en-US"/>
        </w:rPr>
        <w:t xml:space="preserve">Through a structured coordination platform, the NPAP will align actors, investments, and data to deliver measurable reductions in plastic leakage, improved recovery and recycling rates, and strengthened circular economy systems. By </w:t>
      </w:r>
      <w:r w:rsidR="00A0360E">
        <w:rPr>
          <w:rFonts w:ascii="Calibri" w:hAnsi="Calibri" w:cs="Calibri"/>
          <w:lang w:val="en-US"/>
        </w:rPr>
        <w:t>strengthening coordination</w:t>
      </w:r>
      <w:r w:rsidR="00A22F50">
        <w:rPr>
          <w:rFonts w:ascii="Calibri" w:hAnsi="Calibri" w:cs="Calibri"/>
          <w:lang w:val="en-US"/>
        </w:rPr>
        <w:t xml:space="preserve"> </w:t>
      </w:r>
      <w:r w:rsidR="00323FAC">
        <w:rPr>
          <w:rFonts w:ascii="Calibri" w:hAnsi="Calibri" w:cs="Calibri"/>
          <w:lang w:val="en-US"/>
        </w:rPr>
        <w:t xml:space="preserve">amongst actors in the plastics </w:t>
      </w:r>
      <w:r w:rsidR="00BC0A66">
        <w:rPr>
          <w:rFonts w:ascii="Calibri" w:hAnsi="Calibri" w:cs="Calibri"/>
          <w:lang w:val="en-US"/>
        </w:rPr>
        <w:t>ecosystem</w:t>
      </w:r>
      <w:r w:rsidR="002F1C15">
        <w:rPr>
          <w:rFonts w:ascii="Calibri" w:hAnsi="Calibri" w:cs="Calibri"/>
          <w:lang w:val="en-US"/>
        </w:rPr>
        <w:t xml:space="preserve"> </w:t>
      </w:r>
      <w:r w:rsidRPr="0070617A">
        <w:rPr>
          <w:rFonts w:ascii="Calibri" w:hAnsi="Calibri" w:cs="Calibri"/>
          <w:lang w:val="en-US"/>
        </w:rPr>
        <w:t>and by integrating EPR financing</w:t>
      </w:r>
      <w:r w:rsidR="008F53F8">
        <w:rPr>
          <w:rFonts w:ascii="Calibri" w:hAnsi="Calibri" w:cs="Calibri"/>
          <w:lang w:val="en-US"/>
        </w:rPr>
        <w:t>, investment and innovation</w:t>
      </w:r>
      <w:r w:rsidRPr="0070617A">
        <w:rPr>
          <w:rFonts w:ascii="Calibri" w:hAnsi="Calibri" w:cs="Calibri"/>
          <w:lang w:val="en-US"/>
        </w:rPr>
        <w:t>, the initiative will move Kenya from fragmented interventions toward system-wide impact</w:t>
      </w:r>
      <w:r w:rsidR="00E01B35">
        <w:rPr>
          <w:rFonts w:ascii="Calibri" w:hAnsi="Calibri" w:cs="Calibri"/>
          <w:lang w:val="en-US"/>
        </w:rPr>
        <w:t xml:space="preserve"> </w:t>
      </w:r>
      <w:r w:rsidRPr="0070617A">
        <w:rPr>
          <w:rFonts w:ascii="Calibri" w:hAnsi="Calibri" w:cs="Calibri"/>
          <w:lang w:val="en-US"/>
        </w:rPr>
        <w:t>delivering tangible environmental, social, and economic benefits.</w:t>
      </w:r>
    </w:p>
    <w:p w14:paraId="63CAC21C" w14:textId="77777777" w:rsidR="00D564B4" w:rsidRDefault="00D564B4" w:rsidP="0070617A">
      <w:pPr>
        <w:rPr>
          <w:rFonts w:ascii="Calibri" w:hAnsi="Calibri" w:cs="Calibri"/>
          <w:lang w:val="en-US"/>
        </w:rPr>
      </w:pPr>
    </w:p>
    <w:p w14:paraId="7F9D892F" w14:textId="77777777" w:rsidR="00620209" w:rsidRDefault="00620209" w:rsidP="0070617A">
      <w:pPr>
        <w:rPr>
          <w:rFonts w:ascii="Calibri" w:hAnsi="Calibri" w:cs="Calibri"/>
          <w:lang w:val="en-US"/>
        </w:rPr>
      </w:pPr>
    </w:p>
    <w:p w14:paraId="4569A51C" w14:textId="77777777" w:rsidR="00D564B4" w:rsidRDefault="00D564B4" w:rsidP="0070617A">
      <w:pPr>
        <w:rPr>
          <w:rFonts w:ascii="Calibri" w:hAnsi="Calibri" w:cs="Calibri"/>
          <w:lang w:val="en-US"/>
        </w:rPr>
      </w:pPr>
    </w:p>
    <w:p w14:paraId="1231A91C" w14:textId="77777777" w:rsidR="00D564B4" w:rsidRPr="0070617A" w:rsidRDefault="00D564B4" w:rsidP="0070617A">
      <w:pPr>
        <w:rPr>
          <w:rFonts w:ascii="Calibri" w:hAnsi="Calibri" w:cs="Calibri"/>
          <w:lang w:val="en-US"/>
        </w:rPr>
      </w:pPr>
    </w:p>
    <w:p w14:paraId="642140EA" w14:textId="77777777" w:rsidR="00E2541E" w:rsidRPr="0070617A" w:rsidRDefault="00E2541E" w:rsidP="00E2541E">
      <w:pPr>
        <w:rPr>
          <w:rFonts w:ascii="Calibri" w:hAnsi="Calibri" w:cs="Calibri"/>
          <w:lang w:val="en-US"/>
        </w:rPr>
      </w:pPr>
    </w:p>
    <w:p w14:paraId="364A5F3B" w14:textId="1CBAA52A" w:rsidR="00D727AB" w:rsidRPr="007E5234" w:rsidRDefault="00D727AB" w:rsidP="00D727AB">
      <w:pPr>
        <w:pStyle w:val="Heading1"/>
        <w:pBdr>
          <w:top w:val="single" w:sz="4" w:space="0" w:color="auto"/>
        </w:pBdr>
        <w:spacing w:line="360" w:lineRule="auto"/>
        <w:contextualSpacing/>
        <w:rPr>
          <w:rFonts w:ascii="Calibri" w:hAnsi="Calibri" w:cs="Calibri"/>
          <w:sz w:val="20"/>
        </w:rPr>
      </w:pPr>
      <w:r w:rsidRPr="007E5234">
        <w:rPr>
          <w:rFonts w:ascii="Calibri" w:hAnsi="Calibri" w:cs="Calibri"/>
          <w:sz w:val="20"/>
        </w:rPr>
        <w:lastRenderedPageBreak/>
        <w:t>Results and Partnerships</w:t>
      </w:r>
      <w:r w:rsidR="00384799" w:rsidRPr="007E5234">
        <w:rPr>
          <w:rFonts w:ascii="Calibri" w:hAnsi="Calibri" w:cs="Calibri"/>
          <w:sz w:val="20"/>
        </w:rPr>
        <w:t xml:space="preserve"> </w:t>
      </w:r>
    </w:p>
    <w:p w14:paraId="026E476F" w14:textId="77777777" w:rsidR="00D24DB1" w:rsidRPr="00D24DB1" w:rsidRDefault="00D24DB1" w:rsidP="00D24DB1">
      <w:pPr>
        <w:rPr>
          <w:rFonts w:ascii="Calibri" w:hAnsi="Calibri" w:cs="Calibri"/>
          <w:b/>
          <w:bCs/>
          <w:lang w:val="en-US"/>
        </w:rPr>
      </w:pPr>
      <w:r w:rsidRPr="00D24DB1">
        <w:rPr>
          <w:rFonts w:ascii="Calibri" w:hAnsi="Calibri" w:cs="Calibri"/>
          <w:b/>
          <w:bCs/>
          <w:lang w:val="en-US"/>
        </w:rPr>
        <w:t>Overall Objective</w:t>
      </w:r>
    </w:p>
    <w:p w14:paraId="5BB72A04" w14:textId="77777777" w:rsidR="00D24DB1" w:rsidRPr="00D24DB1" w:rsidRDefault="00D24DB1" w:rsidP="00D24DB1">
      <w:pPr>
        <w:rPr>
          <w:rFonts w:ascii="Calibri" w:hAnsi="Calibri" w:cs="Calibri"/>
          <w:lang w:val="en-US"/>
        </w:rPr>
      </w:pPr>
      <w:r w:rsidRPr="00D24DB1">
        <w:rPr>
          <w:rFonts w:ascii="Calibri" w:hAnsi="Calibri" w:cs="Calibri"/>
          <w:lang w:val="en-US"/>
        </w:rPr>
        <w:t>To reduce plastic pollution and leakage in Kenya by strengthening national coordination, aligning policy and investment across the plastics value chain, and accelerating the transition to a circular economy through a multi-stakeholder National Plastic Action Partnership.</w:t>
      </w:r>
    </w:p>
    <w:p w14:paraId="1CD3BA3E" w14:textId="77777777" w:rsidR="00D24DB1" w:rsidRPr="00D24DB1" w:rsidRDefault="00023CC3" w:rsidP="00D24DB1">
      <w:pPr>
        <w:rPr>
          <w:rFonts w:ascii="Calibri" w:hAnsi="Calibri" w:cs="Calibri"/>
          <w:b/>
          <w:bCs/>
          <w:lang w:val="en-US"/>
        </w:rPr>
      </w:pPr>
      <w:r>
        <w:rPr>
          <w:rFonts w:ascii="Calibri" w:hAnsi="Calibri" w:cs="Calibri"/>
          <w:b/>
          <w:bCs/>
          <w:lang w:val="en-US"/>
        </w:rPr>
        <w:pict w14:anchorId="2E78C5A3">
          <v:rect id="_x0000_i1025" style="width:0;height:1.5pt" o:hralign="center" o:hrstd="t" o:hr="t" fillcolor="#a0a0a0" stroked="f"/>
        </w:pict>
      </w:r>
    </w:p>
    <w:p w14:paraId="019C9E64" w14:textId="7E8EF64D" w:rsidR="00D24DB1" w:rsidRPr="00D24DB1" w:rsidRDefault="00391F9C" w:rsidP="00D24DB1">
      <w:pPr>
        <w:rPr>
          <w:rFonts w:ascii="Calibri" w:hAnsi="Calibri" w:cs="Calibri"/>
          <w:b/>
          <w:bCs/>
          <w:lang w:val="en-US"/>
        </w:rPr>
      </w:pPr>
      <w:r w:rsidRPr="001B4E00">
        <w:rPr>
          <w:rFonts w:ascii="Calibri" w:hAnsi="Calibri" w:cs="Calibri"/>
          <w:b/>
          <w:bCs/>
          <w:lang w:val="en-US"/>
        </w:rPr>
        <w:t>Component</w:t>
      </w:r>
      <w:r w:rsidRPr="00D24DB1">
        <w:rPr>
          <w:rFonts w:ascii="Calibri" w:hAnsi="Calibri" w:cs="Calibri"/>
          <w:b/>
          <w:bCs/>
          <w:lang w:val="en-US"/>
        </w:rPr>
        <w:t xml:space="preserve"> </w:t>
      </w:r>
      <w:r w:rsidR="00D24DB1" w:rsidRPr="00D24DB1">
        <w:rPr>
          <w:rFonts w:ascii="Calibri" w:hAnsi="Calibri" w:cs="Calibri"/>
          <w:b/>
          <w:bCs/>
          <w:lang w:val="en-US"/>
        </w:rPr>
        <w:t>1: Strengthened Governance, Coordination, and Data for Plastics Management</w:t>
      </w:r>
    </w:p>
    <w:p w14:paraId="707508D7" w14:textId="77777777" w:rsidR="00D24DB1" w:rsidRPr="00D24DB1" w:rsidRDefault="00D24DB1" w:rsidP="00D24DB1">
      <w:pPr>
        <w:rPr>
          <w:rFonts w:ascii="Calibri" w:hAnsi="Calibri" w:cs="Calibri"/>
          <w:b/>
          <w:bCs/>
          <w:lang w:val="en-US"/>
        </w:rPr>
      </w:pPr>
      <w:r w:rsidRPr="00D24DB1">
        <w:rPr>
          <w:rFonts w:ascii="Calibri" w:hAnsi="Calibri" w:cs="Calibri"/>
          <w:b/>
          <w:bCs/>
          <w:lang w:val="en-US"/>
        </w:rPr>
        <w:t>Output 1.1: A functional National Plastic Action Partnership (NPAP) established and operational, providing a national coordination mechanism aligned with GPAP.</w:t>
      </w:r>
    </w:p>
    <w:p w14:paraId="54E107E2" w14:textId="4CE99480" w:rsidR="00D24DB1" w:rsidRPr="00D24DB1" w:rsidRDefault="00D24DB1" w:rsidP="001D49A9">
      <w:pPr>
        <w:tabs>
          <w:tab w:val="left" w:pos="4010"/>
        </w:tabs>
        <w:rPr>
          <w:rFonts w:ascii="Calibri" w:hAnsi="Calibri" w:cs="Calibri"/>
          <w:b/>
          <w:bCs/>
          <w:lang w:val="en-US"/>
        </w:rPr>
      </w:pPr>
      <w:r w:rsidRPr="00D24DB1">
        <w:rPr>
          <w:rFonts w:ascii="Calibri" w:hAnsi="Calibri" w:cs="Calibri"/>
          <w:b/>
          <w:bCs/>
          <w:lang w:val="en-US"/>
        </w:rPr>
        <w:t>Indicative Activities:</w:t>
      </w:r>
      <w:r w:rsidR="001D49A9">
        <w:rPr>
          <w:rFonts w:ascii="Calibri" w:hAnsi="Calibri" w:cs="Calibri"/>
          <w:b/>
          <w:bCs/>
          <w:lang w:val="en-US"/>
        </w:rPr>
        <w:tab/>
      </w:r>
    </w:p>
    <w:p w14:paraId="57F83E25" w14:textId="6C591E21" w:rsidR="00D24DB1" w:rsidRPr="00D24DB1" w:rsidRDefault="00D24DB1" w:rsidP="00D24DB1">
      <w:pPr>
        <w:numPr>
          <w:ilvl w:val="0"/>
          <w:numId w:val="23"/>
        </w:numPr>
        <w:rPr>
          <w:rFonts w:ascii="Calibri" w:hAnsi="Calibri" w:cs="Calibri"/>
          <w:lang w:val="en-US"/>
        </w:rPr>
      </w:pPr>
      <w:r w:rsidRPr="00D24DB1">
        <w:rPr>
          <w:rFonts w:ascii="Calibri" w:hAnsi="Calibri" w:cs="Calibri"/>
          <w:lang w:val="en-US"/>
        </w:rPr>
        <w:t xml:space="preserve">Establish and </w:t>
      </w:r>
      <w:r w:rsidR="00E21671" w:rsidRPr="00D24DB1">
        <w:rPr>
          <w:rFonts w:ascii="Calibri" w:hAnsi="Calibri" w:cs="Calibri"/>
          <w:lang w:val="en-US"/>
        </w:rPr>
        <w:t>operationalize</w:t>
      </w:r>
      <w:r w:rsidRPr="00D24DB1">
        <w:rPr>
          <w:rFonts w:ascii="Calibri" w:hAnsi="Calibri" w:cs="Calibri"/>
          <w:lang w:val="en-US"/>
        </w:rPr>
        <w:t xml:space="preserve"> the NPAP Secretariat, Steering </w:t>
      </w:r>
      <w:r w:rsidR="00EA0E22">
        <w:rPr>
          <w:rFonts w:ascii="Calibri" w:hAnsi="Calibri" w:cs="Calibri"/>
          <w:lang w:val="en-US"/>
        </w:rPr>
        <w:t>Board</w:t>
      </w:r>
      <w:r w:rsidRPr="00D24DB1">
        <w:rPr>
          <w:rFonts w:ascii="Calibri" w:hAnsi="Calibri" w:cs="Calibri"/>
          <w:lang w:val="en-US"/>
        </w:rPr>
        <w:t>, and technical working groups</w:t>
      </w:r>
      <w:r w:rsidR="00A5701B">
        <w:rPr>
          <w:rFonts w:ascii="Calibri" w:hAnsi="Calibri" w:cs="Calibri"/>
          <w:lang w:val="en-US"/>
        </w:rPr>
        <w:t>/task force</w:t>
      </w:r>
      <w:r w:rsidRPr="00D24DB1">
        <w:rPr>
          <w:rFonts w:ascii="Calibri" w:hAnsi="Calibri" w:cs="Calibri"/>
          <w:lang w:val="en-US"/>
        </w:rPr>
        <w:t xml:space="preserve"> ensuring representation from national government, counties, PROs, private sector, civil society, and</w:t>
      </w:r>
      <w:r w:rsidR="001D4497" w:rsidRPr="001D4497">
        <w:rPr>
          <w:rFonts w:ascii="Calibri" w:hAnsi="Calibri" w:cs="Calibri"/>
          <w:lang w:val="en-US"/>
        </w:rPr>
        <w:t xml:space="preserve"> representative(s)</w:t>
      </w:r>
      <w:r w:rsidRPr="00D24DB1">
        <w:rPr>
          <w:rFonts w:ascii="Calibri" w:hAnsi="Calibri" w:cs="Calibri"/>
          <w:lang w:val="en-US"/>
        </w:rPr>
        <w:t xml:space="preserve"> informal waste workers.</w:t>
      </w:r>
    </w:p>
    <w:p w14:paraId="6974F17F" w14:textId="77777777" w:rsidR="00D24DB1" w:rsidRDefault="00D24DB1" w:rsidP="00D24DB1">
      <w:pPr>
        <w:numPr>
          <w:ilvl w:val="0"/>
          <w:numId w:val="23"/>
        </w:numPr>
        <w:rPr>
          <w:rFonts w:ascii="Calibri" w:hAnsi="Calibri" w:cs="Calibri"/>
          <w:lang w:val="en-US"/>
        </w:rPr>
      </w:pPr>
      <w:r w:rsidRPr="00D24DB1">
        <w:rPr>
          <w:rFonts w:ascii="Calibri" w:hAnsi="Calibri" w:cs="Calibri"/>
          <w:lang w:val="en-US"/>
        </w:rPr>
        <w:t>Develop and adopt NPAP governance instruments, including terms of reference, decision-making protocols, and reporting arrangements aligned with GPAP.</w:t>
      </w:r>
    </w:p>
    <w:p w14:paraId="46619018" w14:textId="5A2892AD" w:rsidR="00D24DB1" w:rsidRDefault="00D24DB1" w:rsidP="00D24DB1">
      <w:pPr>
        <w:numPr>
          <w:ilvl w:val="0"/>
          <w:numId w:val="23"/>
        </w:numPr>
        <w:rPr>
          <w:rFonts w:ascii="Calibri" w:hAnsi="Calibri" w:cs="Calibri"/>
          <w:lang w:val="en-US"/>
        </w:rPr>
      </w:pPr>
      <w:r w:rsidRPr="00D24DB1">
        <w:rPr>
          <w:rFonts w:ascii="Calibri" w:hAnsi="Calibri" w:cs="Calibri"/>
          <w:lang w:val="en-US"/>
        </w:rPr>
        <w:t xml:space="preserve">Convene regular </w:t>
      </w:r>
      <w:r w:rsidR="00AC1B44">
        <w:rPr>
          <w:rFonts w:ascii="Calibri" w:hAnsi="Calibri" w:cs="Calibri"/>
          <w:lang w:val="en-US"/>
        </w:rPr>
        <w:t>steering boards and technical working group</w:t>
      </w:r>
      <w:r w:rsidR="008A430B">
        <w:rPr>
          <w:rFonts w:ascii="Calibri" w:hAnsi="Calibri" w:cs="Calibri"/>
          <w:lang w:val="en-US"/>
        </w:rPr>
        <w:t>/task force</w:t>
      </w:r>
      <w:r w:rsidR="00AC1B44">
        <w:rPr>
          <w:rFonts w:ascii="Calibri" w:hAnsi="Calibri" w:cs="Calibri"/>
          <w:lang w:val="en-US"/>
        </w:rPr>
        <w:t xml:space="preserve"> meetings</w:t>
      </w:r>
    </w:p>
    <w:p w14:paraId="4F4F200E" w14:textId="4454EBE9" w:rsidR="00E81544" w:rsidRPr="00D24DB1" w:rsidRDefault="00E81544" w:rsidP="00E81544">
      <w:pPr>
        <w:rPr>
          <w:rFonts w:ascii="Calibri" w:hAnsi="Calibri" w:cs="Calibri"/>
          <w:b/>
          <w:bCs/>
          <w:lang w:val="en-US"/>
        </w:rPr>
      </w:pPr>
      <w:r w:rsidRPr="00D24DB1">
        <w:rPr>
          <w:rFonts w:ascii="Calibri" w:hAnsi="Calibri" w:cs="Calibri"/>
          <w:b/>
          <w:bCs/>
          <w:lang w:val="en-US"/>
        </w:rPr>
        <w:t xml:space="preserve">Output </w:t>
      </w:r>
      <w:r>
        <w:rPr>
          <w:rFonts w:ascii="Calibri" w:hAnsi="Calibri" w:cs="Calibri"/>
          <w:b/>
          <w:bCs/>
          <w:lang w:val="en-US"/>
        </w:rPr>
        <w:t>1.</w:t>
      </w:r>
      <w:r w:rsidRPr="00D24DB1">
        <w:rPr>
          <w:rFonts w:ascii="Calibri" w:hAnsi="Calibri" w:cs="Calibri"/>
          <w:b/>
          <w:bCs/>
          <w:lang w:val="en-US"/>
        </w:rPr>
        <w:t xml:space="preserve">2: </w:t>
      </w:r>
      <w:r w:rsidR="004E4C3C">
        <w:rPr>
          <w:rFonts w:ascii="Calibri" w:hAnsi="Calibri" w:cs="Calibri"/>
          <w:b/>
          <w:bCs/>
          <w:lang w:val="en-US"/>
        </w:rPr>
        <w:t>Enhanced ecosystem of National Plastic Action Partnership stakeholders</w:t>
      </w:r>
      <w:r w:rsidR="00D504A0">
        <w:rPr>
          <w:rFonts w:ascii="Calibri" w:hAnsi="Calibri" w:cs="Calibri"/>
          <w:b/>
          <w:bCs/>
          <w:lang w:val="en-US"/>
        </w:rPr>
        <w:t xml:space="preserve"> </w:t>
      </w:r>
    </w:p>
    <w:p w14:paraId="298D9B65" w14:textId="77777777" w:rsidR="00E81544" w:rsidRPr="00D24DB1" w:rsidRDefault="00E81544" w:rsidP="00E81544">
      <w:pPr>
        <w:rPr>
          <w:rFonts w:ascii="Calibri" w:hAnsi="Calibri" w:cs="Calibri"/>
          <w:b/>
          <w:bCs/>
          <w:lang w:val="en-US"/>
        </w:rPr>
      </w:pPr>
      <w:r w:rsidRPr="00D24DB1">
        <w:rPr>
          <w:rFonts w:ascii="Calibri" w:hAnsi="Calibri" w:cs="Calibri"/>
          <w:b/>
          <w:bCs/>
          <w:lang w:val="en-US"/>
        </w:rPr>
        <w:t>Indicative Activities:</w:t>
      </w:r>
    </w:p>
    <w:p w14:paraId="1A2CF0D4" w14:textId="20DF1CB9" w:rsidR="004E4C3C" w:rsidRDefault="004E4C3C" w:rsidP="004E4C3C">
      <w:pPr>
        <w:numPr>
          <w:ilvl w:val="0"/>
          <w:numId w:val="28"/>
        </w:numPr>
        <w:rPr>
          <w:rFonts w:ascii="Calibri" w:hAnsi="Calibri" w:cs="Calibri"/>
          <w:lang w:val="en-US"/>
        </w:rPr>
      </w:pPr>
      <w:r w:rsidRPr="5A0CDA4A">
        <w:rPr>
          <w:rFonts w:ascii="Calibri" w:hAnsi="Calibri" w:cs="Calibri"/>
          <w:lang w:val="en-US"/>
        </w:rPr>
        <w:t xml:space="preserve">Support awareness </w:t>
      </w:r>
      <w:r w:rsidR="004456F1" w:rsidRPr="5A0CDA4A">
        <w:rPr>
          <w:rFonts w:ascii="Calibri" w:hAnsi="Calibri" w:cs="Calibri"/>
          <w:lang w:val="en-US"/>
        </w:rPr>
        <w:t>of</w:t>
      </w:r>
      <w:r w:rsidRPr="5A0CDA4A">
        <w:rPr>
          <w:rFonts w:ascii="Calibri" w:hAnsi="Calibri" w:cs="Calibri"/>
          <w:lang w:val="en-US"/>
        </w:rPr>
        <w:t xml:space="preserve"> the NPAP amongst stakeholders at national and subnational levels</w:t>
      </w:r>
      <w:r w:rsidR="01B32699" w:rsidRPr="5A0CDA4A">
        <w:rPr>
          <w:rFonts w:ascii="Calibri" w:hAnsi="Calibri" w:cs="Calibri"/>
          <w:lang w:val="en-US"/>
        </w:rPr>
        <w:t>.</w:t>
      </w:r>
      <w:r w:rsidRPr="5A0CDA4A">
        <w:rPr>
          <w:rFonts w:ascii="Calibri" w:hAnsi="Calibri" w:cs="Calibri"/>
          <w:lang w:val="en-US"/>
        </w:rPr>
        <w:t xml:space="preserve"> </w:t>
      </w:r>
    </w:p>
    <w:p w14:paraId="491FC557" w14:textId="487DA68A" w:rsidR="004E4C3C" w:rsidRDefault="004E4C3C" w:rsidP="004E4C3C">
      <w:pPr>
        <w:numPr>
          <w:ilvl w:val="0"/>
          <w:numId w:val="28"/>
        </w:numPr>
        <w:rPr>
          <w:rFonts w:ascii="Calibri" w:hAnsi="Calibri" w:cs="Calibri"/>
          <w:lang w:val="en-US"/>
        </w:rPr>
      </w:pPr>
      <w:r w:rsidRPr="5A0CDA4A">
        <w:rPr>
          <w:rFonts w:ascii="Calibri" w:hAnsi="Calibri" w:cs="Calibri"/>
          <w:lang w:val="en-US"/>
        </w:rPr>
        <w:t>Onboard new suitable organizations into the NPAP community</w:t>
      </w:r>
      <w:r w:rsidR="361591C5" w:rsidRPr="5A0CDA4A">
        <w:rPr>
          <w:rFonts w:ascii="Calibri" w:hAnsi="Calibri" w:cs="Calibri"/>
          <w:lang w:val="en-US"/>
        </w:rPr>
        <w:t>.</w:t>
      </w:r>
    </w:p>
    <w:p w14:paraId="62E269A7" w14:textId="77777777" w:rsidR="004E4C3C" w:rsidRPr="00D24DB1" w:rsidRDefault="004E4C3C" w:rsidP="004E4C3C">
      <w:pPr>
        <w:numPr>
          <w:ilvl w:val="0"/>
          <w:numId w:val="28"/>
        </w:numPr>
        <w:rPr>
          <w:rFonts w:ascii="Calibri" w:hAnsi="Calibri" w:cs="Calibri"/>
          <w:lang w:val="en-US"/>
        </w:rPr>
      </w:pPr>
      <w:r w:rsidRPr="5A0CDA4A">
        <w:rPr>
          <w:rFonts w:ascii="Calibri" w:hAnsi="Calibri" w:cs="Calibri"/>
          <w:lang w:val="en-US"/>
        </w:rPr>
        <w:t>Strengthen communication and knowledge-sharing at national, regional, and global levels, including contribution to GPAP learning and reporting.</w:t>
      </w:r>
    </w:p>
    <w:p w14:paraId="513DFE00" w14:textId="4DA802D2" w:rsidR="00D24DB1" w:rsidRPr="00D24DB1" w:rsidRDefault="00391F9C" w:rsidP="00D24DB1">
      <w:pPr>
        <w:rPr>
          <w:rFonts w:ascii="Calibri" w:hAnsi="Calibri" w:cs="Calibri"/>
          <w:b/>
          <w:bCs/>
          <w:lang w:val="en-US"/>
        </w:rPr>
      </w:pPr>
      <w:r w:rsidRPr="009338F9">
        <w:rPr>
          <w:rFonts w:ascii="Calibri" w:hAnsi="Calibri" w:cs="Calibri"/>
          <w:b/>
          <w:bCs/>
          <w:lang w:val="en-US"/>
        </w:rPr>
        <w:t>Component</w:t>
      </w:r>
      <w:r w:rsidR="003A5DD7">
        <w:rPr>
          <w:rFonts w:ascii="Calibri" w:hAnsi="Calibri" w:cs="Calibri"/>
          <w:b/>
          <w:bCs/>
          <w:lang w:val="en-US"/>
        </w:rPr>
        <w:t xml:space="preserve"> </w:t>
      </w:r>
      <w:r w:rsidR="00D24DB1" w:rsidRPr="00D24DB1">
        <w:rPr>
          <w:rFonts w:ascii="Calibri" w:hAnsi="Calibri" w:cs="Calibri"/>
          <w:b/>
          <w:bCs/>
          <w:lang w:val="en-US"/>
        </w:rPr>
        <w:t xml:space="preserve">2: </w:t>
      </w:r>
      <w:r w:rsidR="001A63F7">
        <w:rPr>
          <w:rFonts w:ascii="Calibri" w:hAnsi="Calibri" w:cs="Calibri"/>
          <w:b/>
          <w:bCs/>
          <w:lang w:val="en-US"/>
        </w:rPr>
        <w:t>Evidence based national roadmap on plastics developed</w:t>
      </w:r>
    </w:p>
    <w:p w14:paraId="52462229" w14:textId="7D0A5CAA" w:rsidR="00D24DB1" w:rsidRPr="00D24DB1" w:rsidRDefault="00D24DB1" w:rsidP="00D24DB1">
      <w:pPr>
        <w:rPr>
          <w:rFonts w:ascii="Calibri" w:hAnsi="Calibri" w:cs="Calibri"/>
          <w:b/>
          <w:bCs/>
          <w:lang w:val="en-US"/>
        </w:rPr>
      </w:pPr>
      <w:r w:rsidRPr="00D24DB1">
        <w:rPr>
          <w:rFonts w:ascii="Calibri" w:hAnsi="Calibri" w:cs="Calibri"/>
          <w:b/>
          <w:bCs/>
          <w:lang w:val="en-US"/>
        </w:rPr>
        <w:t>Output 2.</w:t>
      </w:r>
      <w:r w:rsidR="00707634">
        <w:rPr>
          <w:rFonts w:ascii="Calibri" w:hAnsi="Calibri" w:cs="Calibri"/>
          <w:b/>
          <w:bCs/>
          <w:lang w:val="en-US"/>
        </w:rPr>
        <w:t>1</w:t>
      </w:r>
      <w:r w:rsidRPr="00D24DB1">
        <w:rPr>
          <w:rFonts w:ascii="Calibri" w:hAnsi="Calibri" w:cs="Calibri"/>
          <w:b/>
          <w:bCs/>
          <w:lang w:val="en-US"/>
        </w:rPr>
        <w:t xml:space="preserve">: A national Plastics Action Roadmap developed and </w:t>
      </w:r>
      <w:r w:rsidR="00E21671" w:rsidRPr="00D24DB1">
        <w:rPr>
          <w:rFonts w:ascii="Calibri" w:hAnsi="Calibri" w:cs="Calibri"/>
          <w:b/>
          <w:bCs/>
          <w:lang w:val="en-US"/>
        </w:rPr>
        <w:t>operationalized</w:t>
      </w:r>
      <w:r w:rsidRPr="00D24DB1">
        <w:rPr>
          <w:rFonts w:ascii="Calibri" w:hAnsi="Calibri" w:cs="Calibri"/>
          <w:b/>
          <w:bCs/>
          <w:lang w:val="en-US"/>
        </w:rPr>
        <w:t>.</w:t>
      </w:r>
    </w:p>
    <w:p w14:paraId="679968C4" w14:textId="77777777" w:rsidR="00D24DB1" w:rsidRPr="00D24DB1" w:rsidRDefault="00D24DB1" w:rsidP="00D24DB1">
      <w:pPr>
        <w:rPr>
          <w:rFonts w:ascii="Calibri" w:hAnsi="Calibri" w:cs="Calibri"/>
          <w:b/>
          <w:bCs/>
          <w:lang w:val="en-US"/>
        </w:rPr>
      </w:pPr>
      <w:r w:rsidRPr="00D24DB1">
        <w:rPr>
          <w:rFonts w:ascii="Calibri" w:hAnsi="Calibri" w:cs="Calibri"/>
          <w:b/>
          <w:bCs/>
          <w:lang w:val="en-US"/>
        </w:rPr>
        <w:t>Indicative Activities:</w:t>
      </w:r>
    </w:p>
    <w:p w14:paraId="03551A4C" w14:textId="77777777" w:rsidR="00D24DB1" w:rsidRDefault="00D24DB1" w:rsidP="00D24DB1">
      <w:pPr>
        <w:numPr>
          <w:ilvl w:val="0"/>
          <w:numId w:val="25"/>
        </w:numPr>
        <w:rPr>
          <w:rFonts w:ascii="Calibri" w:hAnsi="Calibri" w:cs="Calibri"/>
          <w:lang w:val="en-US"/>
        </w:rPr>
      </w:pPr>
      <w:r w:rsidRPr="00D24DB1">
        <w:rPr>
          <w:rFonts w:ascii="Calibri" w:hAnsi="Calibri" w:cs="Calibri"/>
          <w:lang w:val="en-US"/>
        </w:rPr>
        <w:t>Facilitate multi-stakeholder development of a national Plastics Action Roadmap aligned with Kenya’s legal framework and GPAP guidance.</w:t>
      </w:r>
    </w:p>
    <w:p w14:paraId="5FF4074C" w14:textId="5E2182DB" w:rsidR="004E4C3C" w:rsidRDefault="004E4C3C" w:rsidP="004E4C3C">
      <w:pPr>
        <w:numPr>
          <w:ilvl w:val="0"/>
          <w:numId w:val="25"/>
        </w:numPr>
        <w:rPr>
          <w:rFonts w:ascii="Calibri" w:hAnsi="Calibri" w:cs="Calibri"/>
          <w:lang w:val="en-US"/>
        </w:rPr>
      </w:pPr>
      <w:r w:rsidRPr="5A0CDA4A">
        <w:rPr>
          <w:rFonts w:ascii="Calibri" w:hAnsi="Calibri" w:cs="Calibri"/>
          <w:lang w:val="en-US"/>
        </w:rPr>
        <w:t>Design NPAP Gender and Social Inclusion Strategy</w:t>
      </w:r>
      <w:r w:rsidR="3E5B06FD" w:rsidRPr="5A0CDA4A">
        <w:rPr>
          <w:rFonts w:ascii="Calibri" w:hAnsi="Calibri" w:cs="Calibri"/>
          <w:lang w:val="en-US"/>
        </w:rPr>
        <w:t>.</w:t>
      </w:r>
    </w:p>
    <w:p w14:paraId="7B5D8630" w14:textId="1191EDE8" w:rsidR="00461CC3" w:rsidRPr="00D24DB1" w:rsidRDefault="00461CC3" w:rsidP="00461CC3">
      <w:pPr>
        <w:numPr>
          <w:ilvl w:val="0"/>
          <w:numId w:val="25"/>
        </w:numPr>
        <w:rPr>
          <w:rFonts w:ascii="Calibri" w:hAnsi="Calibri" w:cs="Calibri"/>
          <w:lang w:val="en-US"/>
        </w:rPr>
      </w:pPr>
      <w:r w:rsidRPr="00D24DB1">
        <w:rPr>
          <w:rFonts w:ascii="Calibri" w:hAnsi="Calibri" w:cs="Calibri"/>
          <w:lang w:val="en-US"/>
        </w:rPr>
        <w:t xml:space="preserve">Identify </w:t>
      </w:r>
      <w:r w:rsidR="00707634">
        <w:rPr>
          <w:rFonts w:ascii="Calibri" w:hAnsi="Calibri" w:cs="Calibri"/>
          <w:lang w:val="en-US"/>
        </w:rPr>
        <w:t xml:space="preserve">and document </w:t>
      </w:r>
      <w:r w:rsidRPr="00D24DB1">
        <w:rPr>
          <w:rFonts w:ascii="Calibri" w:hAnsi="Calibri" w:cs="Calibri"/>
          <w:lang w:val="en-US"/>
        </w:rPr>
        <w:t xml:space="preserve">priority circular economy </w:t>
      </w:r>
      <w:r w:rsidR="00DA0FA6">
        <w:rPr>
          <w:rFonts w:ascii="Calibri" w:hAnsi="Calibri" w:cs="Calibri"/>
          <w:lang w:val="en-US"/>
        </w:rPr>
        <w:t>solu</w:t>
      </w:r>
      <w:r w:rsidR="00887DE3">
        <w:rPr>
          <w:rFonts w:ascii="Calibri" w:hAnsi="Calibri" w:cs="Calibri"/>
          <w:lang w:val="en-US"/>
        </w:rPr>
        <w:t>tions and innovations</w:t>
      </w:r>
      <w:r w:rsidRPr="00D24DB1">
        <w:rPr>
          <w:rFonts w:ascii="Calibri" w:hAnsi="Calibri" w:cs="Calibri"/>
          <w:lang w:val="en-US"/>
        </w:rPr>
        <w:t xml:space="preserve"> across </w:t>
      </w:r>
      <w:r w:rsidR="00887DE3">
        <w:rPr>
          <w:rFonts w:ascii="Calibri" w:hAnsi="Calibri" w:cs="Calibri"/>
          <w:lang w:val="en-US"/>
        </w:rPr>
        <w:t>the value chain</w:t>
      </w:r>
      <w:r w:rsidRPr="00D24DB1">
        <w:rPr>
          <w:rFonts w:ascii="Calibri" w:hAnsi="Calibri" w:cs="Calibri"/>
          <w:lang w:val="en-US"/>
        </w:rPr>
        <w:t>.</w:t>
      </w:r>
    </w:p>
    <w:p w14:paraId="2DE914C1" w14:textId="77777777" w:rsidR="00D24DB1" w:rsidRPr="00D24DB1" w:rsidRDefault="00D24DB1" w:rsidP="00D24DB1">
      <w:pPr>
        <w:rPr>
          <w:rFonts w:ascii="Calibri" w:hAnsi="Calibri" w:cs="Calibri"/>
          <w:b/>
          <w:bCs/>
          <w:lang w:val="en-US"/>
        </w:rPr>
      </w:pPr>
      <w:r w:rsidRPr="00D24DB1">
        <w:rPr>
          <w:rFonts w:ascii="Calibri" w:hAnsi="Calibri" w:cs="Calibri"/>
          <w:b/>
          <w:bCs/>
          <w:lang w:val="en-US"/>
        </w:rPr>
        <w:t>Expected Results (Summary)</w:t>
      </w:r>
    </w:p>
    <w:p w14:paraId="61CDF352" w14:textId="15773EDC" w:rsidR="00D24DB1" w:rsidRPr="00D24DB1" w:rsidRDefault="000844CA" w:rsidP="00D24DB1">
      <w:pPr>
        <w:numPr>
          <w:ilvl w:val="0"/>
          <w:numId w:val="29"/>
        </w:numPr>
        <w:rPr>
          <w:rFonts w:ascii="Calibri" w:hAnsi="Calibri" w:cs="Calibri"/>
          <w:lang w:val="en-US"/>
        </w:rPr>
      </w:pPr>
      <w:r w:rsidRPr="5A0CDA4A">
        <w:rPr>
          <w:rFonts w:ascii="Calibri" w:hAnsi="Calibri" w:cs="Calibri"/>
          <w:lang w:val="en-US"/>
        </w:rPr>
        <w:t>Established and function</w:t>
      </w:r>
      <w:r w:rsidR="6D23E3A7" w:rsidRPr="5A0CDA4A">
        <w:rPr>
          <w:rFonts w:ascii="Calibri" w:hAnsi="Calibri" w:cs="Calibri"/>
          <w:lang w:val="en-US"/>
        </w:rPr>
        <w:t>al</w:t>
      </w:r>
      <w:r w:rsidRPr="5A0CDA4A">
        <w:rPr>
          <w:rFonts w:ascii="Calibri" w:hAnsi="Calibri" w:cs="Calibri"/>
          <w:lang w:val="en-US"/>
        </w:rPr>
        <w:t xml:space="preserve"> </w:t>
      </w:r>
      <w:r w:rsidR="007B253A" w:rsidRPr="5A0CDA4A">
        <w:rPr>
          <w:rFonts w:ascii="Calibri" w:hAnsi="Calibri" w:cs="Calibri"/>
          <w:lang w:val="en-US"/>
        </w:rPr>
        <w:t xml:space="preserve">NPAP secretariat and </w:t>
      </w:r>
      <w:r w:rsidR="00D24DB1" w:rsidRPr="5A0CDA4A">
        <w:rPr>
          <w:rFonts w:ascii="Calibri" w:hAnsi="Calibri" w:cs="Calibri"/>
          <w:lang w:val="en-US"/>
        </w:rPr>
        <w:t>coordination</w:t>
      </w:r>
      <w:r w:rsidR="007B253A" w:rsidRPr="5A0CDA4A">
        <w:rPr>
          <w:rFonts w:ascii="Calibri" w:hAnsi="Calibri" w:cs="Calibri"/>
          <w:lang w:val="en-US"/>
        </w:rPr>
        <w:t xml:space="preserve"> mechanisms</w:t>
      </w:r>
      <w:r w:rsidR="280A5054" w:rsidRPr="5A0CDA4A">
        <w:rPr>
          <w:rFonts w:ascii="Calibri" w:hAnsi="Calibri" w:cs="Calibri"/>
          <w:lang w:val="en-US"/>
        </w:rPr>
        <w:t>.</w:t>
      </w:r>
      <w:r w:rsidR="00D24DB1" w:rsidRPr="5A0CDA4A">
        <w:rPr>
          <w:rFonts w:ascii="Calibri" w:hAnsi="Calibri" w:cs="Calibri"/>
          <w:lang w:val="en-US"/>
        </w:rPr>
        <w:t xml:space="preserve"> </w:t>
      </w:r>
    </w:p>
    <w:p w14:paraId="25F000F5" w14:textId="4A3F3FFC" w:rsidR="005A688F" w:rsidRDefault="007B253A" w:rsidP="00D24DB1">
      <w:pPr>
        <w:numPr>
          <w:ilvl w:val="0"/>
          <w:numId w:val="29"/>
        </w:numPr>
        <w:rPr>
          <w:rFonts w:ascii="Calibri" w:hAnsi="Calibri" w:cs="Calibri"/>
          <w:lang w:val="en-US"/>
        </w:rPr>
      </w:pPr>
      <w:r w:rsidRPr="5A0CDA4A">
        <w:rPr>
          <w:rFonts w:ascii="Calibri" w:hAnsi="Calibri" w:cs="Calibri"/>
          <w:lang w:val="en-US"/>
        </w:rPr>
        <w:t>National Plastic</w:t>
      </w:r>
      <w:r w:rsidR="00E610A5" w:rsidRPr="5A0CDA4A">
        <w:rPr>
          <w:rFonts w:ascii="Calibri" w:hAnsi="Calibri" w:cs="Calibri"/>
          <w:lang w:val="en-US"/>
        </w:rPr>
        <w:t>s</w:t>
      </w:r>
      <w:r w:rsidRPr="5A0CDA4A">
        <w:rPr>
          <w:rFonts w:ascii="Calibri" w:hAnsi="Calibri" w:cs="Calibri"/>
          <w:lang w:val="en-US"/>
        </w:rPr>
        <w:t xml:space="preserve"> Action </w:t>
      </w:r>
      <w:r w:rsidR="00E610A5" w:rsidRPr="5A0CDA4A">
        <w:rPr>
          <w:rFonts w:ascii="Calibri" w:hAnsi="Calibri" w:cs="Calibri"/>
          <w:lang w:val="en-US"/>
        </w:rPr>
        <w:t>Roadmap and GESI</w:t>
      </w:r>
      <w:r w:rsidR="3F3C5B34" w:rsidRPr="5A0CDA4A">
        <w:rPr>
          <w:rFonts w:ascii="Calibri" w:hAnsi="Calibri" w:cs="Calibri"/>
          <w:lang w:val="en-US"/>
        </w:rPr>
        <w:t>.</w:t>
      </w:r>
    </w:p>
    <w:p w14:paraId="770F7021" w14:textId="379C83DA" w:rsidR="00D24DB1" w:rsidRPr="00D24DB1" w:rsidRDefault="005A688F" w:rsidP="00D24DB1">
      <w:pPr>
        <w:numPr>
          <w:ilvl w:val="0"/>
          <w:numId w:val="29"/>
        </w:numPr>
        <w:rPr>
          <w:rFonts w:ascii="Calibri" w:hAnsi="Calibri" w:cs="Calibri"/>
          <w:lang w:val="en-US"/>
        </w:rPr>
      </w:pPr>
      <w:r w:rsidRPr="5A0CDA4A">
        <w:rPr>
          <w:rFonts w:ascii="Calibri" w:hAnsi="Calibri" w:cs="Calibri"/>
          <w:lang w:val="en-US"/>
        </w:rPr>
        <w:t xml:space="preserve">Priority circular economy </w:t>
      </w:r>
      <w:r w:rsidR="00794B9C" w:rsidRPr="5A0CDA4A">
        <w:rPr>
          <w:rFonts w:ascii="Calibri" w:hAnsi="Calibri" w:cs="Calibri"/>
          <w:lang w:val="en-US"/>
        </w:rPr>
        <w:t xml:space="preserve">solutions and innovations </w:t>
      </w:r>
      <w:r w:rsidR="008861FD" w:rsidRPr="5A0CDA4A">
        <w:rPr>
          <w:rFonts w:ascii="Calibri" w:hAnsi="Calibri" w:cs="Calibri"/>
          <w:lang w:val="en-US"/>
        </w:rPr>
        <w:t>identified</w:t>
      </w:r>
      <w:r w:rsidRPr="5A0CDA4A">
        <w:rPr>
          <w:rFonts w:ascii="Calibri" w:hAnsi="Calibri" w:cs="Calibri"/>
          <w:lang w:val="en-US"/>
        </w:rPr>
        <w:t xml:space="preserve"> </w:t>
      </w:r>
      <w:r w:rsidR="00F5783C" w:rsidRPr="5A0CDA4A">
        <w:rPr>
          <w:rFonts w:ascii="Calibri" w:hAnsi="Calibri" w:cs="Calibri"/>
          <w:lang w:val="en-US"/>
        </w:rPr>
        <w:t xml:space="preserve">and </w:t>
      </w:r>
      <w:r w:rsidR="00707634" w:rsidRPr="5A0CDA4A">
        <w:rPr>
          <w:rFonts w:ascii="Calibri" w:hAnsi="Calibri" w:cs="Calibri"/>
          <w:lang w:val="en-US"/>
        </w:rPr>
        <w:t>documented</w:t>
      </w:r>
      <w:r w:rsidR="7551F4B8" w:rsidRPr="5A0CDA4A">
        <w:rPr>
          <w:rFonts w:ascii="Calibri" w:hAnsi="Calibri" w:cs="Calibri"/>
          <w:lang w:val="en-US"/>
        </w:rPr>
        <w:t>.</w:t>
      </w:r>
    </w:p>
    <w:p w14:paraId="23DE0E88" w14:textId="57C2941C" w:rsidR="00D06994" w:rsidRPr="00D24DB1" w:rsidRDefault="00D06994" w:rsidP="00D24DB1">
      <w:pPr>
        <w:numPr>
          <w:ilvl w:val="0"/>
          <w:numId w:val="29"/>
        </w:numPr>
        <w:rPr>
          <w:rFonts w:ascii="Calibri" w:hAnsi="Calibri" w:cs="Calibri"/>
          <w:lang w:val="en-US"/>
        </w:rPr>
      </w:pPr>
      <w:r>
        <w:rPr>
          <w:rFonts w:ascii="Calibri" w:hAnsi="Calibri" w:cs="Calibri"/>
          <w:lang w:val="en-US"/>
        </w:rPr>
        <w:t xml:space="preserve">Growing NPAP community </w:t>
      </w:r>
      <w:r w:rsidRPr="00D24DB1">
        <w:rPr>
          <w:rFonts w:ascii="Calibri" w:hAnsi="Calibri" w:cs="Calibri"/>
          <w:lang w:val="en-US"/>
        </w:rPr>
        <w:t>contributin</w:t>
      </w:r>
      <w:r>
        <w:rPr>
          <w:rFonts w:ascii="Calibri" w:hAnsi="Calibri" w:cs="Calibri"/>
          <w:lang w:val="en-US"/>
        </w:rPr>
        <w:t>g</w:t>
      </w:r>
      <w:r w:rsidRPr="00D24DB1">
        <w:rPr>
          <w:rFonts w:ascii="Calibri" w:hAnsi="Calibri" w:cs="Calibri"/>
          <w:lang w:val="en-US"/>
        </w:rPr>
        <w:t xml:space="preserve"> to national development priorities and global GPAP outcomes</w:t>
      </w:r>
    </w:p>
    <w:p w14:paraId="5A954222" w14:textId="77777777" w:rsidR="00BA7DFA" w:rsidRPr="007E5234" w:rsidRDefault="00BA7DFA" w:rsidP="00BA7DFA">
      <w:pPr>
        <w:rPr>
          <w:rFonts w:ascii="Calibri" w:hAnsi="Calibri" w:cs="Calibri"/>
          <w:b/>
          <w:bCs/>
        </w:rPr>
      </w:pPr>
      <w:r w:rsidRPr="007E5234">
        <w:rPr>
          <w:rFonts w:ascii="Calibri" w:hAnsi="Calibri" w:cs="Calibri"/>
          <w:b/>
          <w:bCs/>
        </w:rPr>
        <w:t>Resources Required to Achieve the Expected Results</w:t>
      </w:r>
    </w:p>
    <w:p w14:paraId="35651857" w14:textId="249A512A" w:rsidR="00BD0645" w:rsidRPr="00BD0645" w:rsidRDefault="00BD0645" w:rsidP="00BD0645">
      <w:pPr>
        <w:rPr>
          <w:rFonts w:ascii="Calibri" w:hAnsi="Calibri" w:cs="Calibri"/>
          <w:szCs w:val="22"/>
          <w:lang w:val="en-US"/>
        </w:rPr>
      </w:pPr>
      <w:r w:rsidRPr="448E6085">
        <w:rPr>
          <w:rFonts w:ascii="Calibri" w:hAnsi="Calibri" w:cs="Calibri"/>
          <w:lang w:val="en-US"/>
        </w:rPr>
        <w:t xml:space="preserve">To implement Kenya’s National Plastic Action Partnership (NPAP), UNDP will </w:t>
      </w:r>
      <w:r w:rsidR="00036344" w:rsidRPr="448E6085">
        <w:rPr>
          <w:rFonts w:ascii="Calibri" w:hAnsi="Calibri" w:cs="Calibri"/>
          <w:lang w:val="en-US"/>
        </w:rPr>
        <w:t>host</w:t>
      </w:r>
      <w:r w:rsidRPr="448E6085">
        <w:rPr>
          <w:rFonts w:ascii="Calibri" w:hAnsi="Calibri" w:cs="Calibri"/>
          <w:lang w:val="en-US"/>
        </w:rPr>
        <w:t xml:space="preserve"> a Secretariat team comprising a</w:t>
      </w:r>
      <w:r w:rsidR="0DFE6394" w:rsidRPr="448E6085">
        <w:rPr>
          <w:rFonts w:ascii="Calibri" w:hAnsi="Calibri" w:cs="Calibri"/>
          <w:lang w:val="en-US"/>
        </w:rPr>
        <w:t>n</w:t>
      </w:r>
      <w:r w:rsidRPr="448E6085">
        <w:rPr>
          <w:rFonts w:ascii="Calibri" w:hAnsi="Calibri" w:cs="Calibri"/>
          <w:lang w:val="en-US"/>
        </w:rPr>
        <w:t xml:space="preserve"> NPAP Manager, a Communications</w:t>
      </w:r>
      <w:r w:rsidR="00C76AAE">
        <w:rPr>
          <w:rFonts w:ascii="Calibri" w:hAnsi="Calibri" w:cs="Calibri"/>
          <w:lang w:val="en-US"/>
        </w:rPr>
        <w:t xml:space="preserve"> and</w:t>
      </w:r>
      <w:r w:rsidRPr="448E6085">
        <w:rPr>
          <w:rFonts w:ascii="Calibri" w:hAnsi="Calibri" w:cs="Calibri"/>
          <w:lang w:val="en-US"/>
        </w:rPr>
        <w:t xml:space="preserve"> Gender and Social Inclusion (GESI) </w:t>
      </w:r>
      <w:r w:rsidR="0058681B">
        <w:rPr>
          <w:rFonts w:ascii="Calibri" w:hAnsi="Calibri" w:cs="Calibri"/>
          <w:lang w:val="en-US"/>
        </w:rPr>
        <w:t>lead</w:t>
      </w:r>
      <w:r w:rsidRPr="448E6085">
        <w:rPr>
          <w:rFonts w:ascii="Calibri" w:hAnsi="Calibri" w:cs="Calibri"/>
          <w:lang w:val="en-US"/>
        </w:rPr>
        <w:t xml:space="preserve">, and </w:t>
      </w:r>
      <w:r w:rsidR="00C76AAE">
        <w:rPr>
          <w:rFonts w:ascii="Calibri" w:hAnsi="Calibri" w:cs="Calibri"/>
          <w:lang w:val="en-US"/>
        </w:rPr>
        <w:t>a</w:t>
      </w:r>
      <w:r w:rsidR="009E235B">
        <w:rPr>
          <w:rFonts w:ascii="Calibri" w:hAnsi="Calibri" w:cs="Calibri"/>
          <w:lang w:val="en-US"/>
        </w:rPr>
        <w:t>n administration associate.</w:t>
      </w:r>
      <w:r w:rsidR="000E5142" w:rsidRPr="448E6085">
        <w:rPr>
          <w:rFonts w:ascii="Calibri" w:hAnsi="Calibri" w:cs="Calibri"/>
          <w:lang w:val="en-US"/>
        </w:rPr>
        <w:t xml:space="preserve"> </w:t>
      </w:r>
      <w:r w:rsidRPr="448E6085">
        <w:rPr>
          <w:rFonts w:ascii="Calibri" w:hAnsi="Calibri" w:cs="Calibri"/>
          <w:lang w:val="en-US"/>
        </w:rPr>
        <w:t>The Secretariat will be embedded within UNDP Kenya working closely with relevant programme portfolios. UNDP’s programme management and operations support units will provide fiduciary, legal, and policy advisory services to ensure compliance with national frameworks and alignment with UNDP and GPAP standards.</w:t>
      </w:r>
      <w:r w:rsidR="00610BB0">
        <w:rPr>
          <w:rFonts w:ascii="Calibri" w:hAnsi="Calibri" w:cs="Calibri"/>
          <w:lang w:val="en-US"/>
        </w:rPr>
        <w:t xml:space="preserve"> </w:t>
      </w:r>
      <w:r w:rsidRPr="00BD0645">
        <w:rPr>
          <w:rFonts w:ascii="Calibri" w:hAnsi="Calibri" w:cs="Calibri"/>
          <w:szCs w:val="22"/>
          <w:lang w:val="en-US"/>
        </w:rPr>
        <w:t xml:space="preserve">Financial resources will support core coordination and convening functions, development of the national plastics Action Roadmap, targeted awareness and engagement activities, </w:t>
      </w:r>
      <w:r w:rsidR="008861FD" w:rsidRPr="00BD0645">
        <w:rPr>
          <w:rFonts w:ascii="Calibri" w:hAnsi="Calibri" w:cs="Calibri"/>
          <w:szCs w:val="22"/>
          <w:lang w:val="en-US"/>
        </w:rPr>
        <w:t>and</w:t>
      </w:r>
      <w:r w:rsidRPr="00BD0645">
        <w:rPr>
          <w:rFonts w:ascii="Calibri" w:hAnsi="Calibri" w:cs="Calibri"/>
          <w:szCs w:val="22"/>
          <w:lang w:val="en-US"/>
        </w:rPr>
        <w:t xml:space="preserve"> </w:t>
      </w:r>
      <w:r w:rsidR="0058681B">
        <w:rPr>
          <w:rFonts w:ascii="Calibri" w:hAnsi="Calibri" w:cs="Calibri"/>
          <w:szCs w:val="22"/>
          <w:lang w:val="en-US"/>
        </w:rPr>
        <w:t>gender and social inclusion strategy</w:t>
      </w:r>
      <w:r w:rsidRPr="00BD0645">
        <w:rPr>
          <w:rFonts w:ascii="Calibri" w:hAnsi="Calibri" w:cs="Calibri"/>
          <w:szCs w:val="22"/>
          <w:lang w:val="en-US"/>
        </w:rPr>
        <w:t xml:space="preserve">. Partnerships with government institutions, Producer Responsibility </w:t>
      </w:r>
      <w:r w:rsidR="00E21671" w:rsidRPr="00BD0645">
        <w:rPr>
          <w:rFonts w:ascii="Calibri" w:hAnsi="Calibri" w:cs="Calibri"/>
          <w:szCs w:val="22"/>
          <w:lang w:val="en-US"/>
        </w:rPr>
        <w:t>Organizations</w:t>
      </w:r>
      <w:r w:rsidRPr="00BD0645">
        <w:rPr>
          <w:rFonts w:ascii="Calibri" w:hAnsi="Calibri" w:cs="Calibri"/>
          <w:szCs w:val="22"/>
          <w:lang w:val="en-US"/>
        </w:rPr>
        <w:t xml:space="preserve">, private sector actors, civil society, and development partners will complement project </w:t>
      </w:r>
      <w:r w:rsidRPr="00BD0645">
        <w:rPr>
          <w:rFonts w:ascii="Calibri" w:hAnsi="Calibri" w:cs="Calibri"/>
          <w:szCs w:val="22"/>
          <w:lang w:val="en-US"/>
        </w:rPr>
        <w:lastRenderedPageBreak/>
        <w:t>resources through technical expertise, co-financing, and in-kind support, strengthening the effectiveness and sustainability of NPAP outcomes.</w:t>
      </w:r>
    </w:p>
    <w:p w14:paraId="026E5DB8" w14:textId="77777777" w:rsidR="00E57C55" w:rsidRPr="00BD0645" w:rsidRDefault="00E57C55" w:rsidP="00BA7DFA">
      <w:pPr>
        <w:rPr>
          <w:rFonts w:ascii="Calibri" w:hAnsi="Calibri" w:cs="Calibri"/>
          <w:b/>
          <w:bCs/>
          <w:lang w:val="en-US"/>
        </w:rPr>
      </w:pPr>
    </w:p>
    <w:p w14:paraId="5AD95477" w14:textId="77777777" w:rsidR="00BA7DFA" w:rsidRPr="007E5234" w:rsidRDefault="00BA7DFA" w:rsidP="00BA7DFA">
      <w:pPr>
        <w:rPr>
          <w:rFonts w:ascii="Calibri" w:hAnsi="Calibri" w:cs="Calibri"/>
          <w:b/>
          <w:bCs/>
        </w:rPr>
      </w:pPr>
      <w:r w:rsidRPr="007E5234">
        <w:rPr>
          <w:rFonts w:ascii="Calibri" w:hAnsi="Calibri" w:cs="Calibri"/>
          <w:b/>
          <w:bCs/>
        </w:rPr>
        <w:t>Partnerships</w:t>
      </w:r>
    </w:p>
    <w:p w14:paraId="572D1092" w14:textId="66FE30FD" w:rsidR="00BA7DFA" w:rsidRPr="007E5234" w:rsidRDefault="00A56FE8" w:rsidP="00BA7DFA">
      <w:pPr>
        <w:rPr>
          <w:rFonts w:ascii="Calibri" w:hAnsi="Calibri" w:cs="Calibri"/>
        </w:rPr>
      </w:pPr>
      <w:r w:rsidRPr="00E5613D">
        <w:rPr>
          <w:rFonts w:ascii="Calibri" w:hAnsi="Calibri" w:cs="Calibri"/>
          <w:szCs w:val="22"/>
        </w:rPr>
        <w:t>T</w:t>
      </w:r>
      <w:r w:rsidR="006E2656" w:rsidRPr="00E5613D">
        <w:rPr>
          <w:rFonts w:ascii="Calibri" w:hAnsi="Calibri" w:cs="Calibri"/>
          <w:szCs w:val="22"/>
        </w:rPr>
        <w:t xml:space="preserve">he NPAP will be delivered through a multi-stakeholder partnership model that brings together government institutions, the private sector, civil society, academia, and communities, reflecting the programme’s Theory of Change that plastic pollution can only be addressed through collective action and shared ownership. Policy leadership and strategic alignment will be anchored by the </w:t>
      </w:r>
      <w:r w:rsidR="006E2656" w:rsidRPr="009338F9">
        <w:rPr>
          <w:rFonts w:ascii="Calibri" w:hAnsi="Calibri" w:cs="Calibri"/>
          <w:szCs w:val="22"/>
        </w:rPr>
        <w:t>Ministry responsible for Environment, Climate Change and Forestry</w:t>
      </w:r>
      <w:r w:rsidR="006E2656" w:rsidRPr="00E5613D">
        <w:rPr>
          <w:rFonts w:ascii="Calibri" w:hAnsi="Calibri" w:cs="Calibri"/>
          <w:szCs w:val="22"/>
        </w:rPr>
        <w:t xml:space="preserve">, with regulatory oversight and coordination provided by the </w:t>
      </w:r>
      <w:r w:rsidR="006E2656" w:rsidRPr="009338F9">
        <w:rPr>
          <w:rFonts w:ascii="Calibri" w:hAnsi="Calibri" w:cs="Calibri"/>
          <w:szCs w:val="22"/>
        </w:rPr>
        <w:t>National Environment Management Authority (NEMA)</w:t>
      </w:r>
      <w:r w:rsidR="006E2656" w:rsidRPr="00E5613D">
        <w:rPr>
          <w:rFonts w:ascii="Calibri" w:hAnsi="Calibri" w:cs="Calibri"/>
          <w:szCs w:val="22"/>
        </w:rPr>
        <w:t xml:space="preserve">. </w:t>
      </w:r>
      <w:r w:rsidR="006E2656" w:rsidRPr="009338F9">
        <w:rPr>
          <w:rFonts w:ascii="Calibri" w:hAnsi="Calibri" w:cs="Calibri"/>
          <w:szCs w:val="22"/>
        </w:rPr>
        <w:t>County governments</w:t>
      </w:r>
      <w:r w:rsidR="006E2656" w:rsidRPr="00E5613D">
        <w:rPr>
          <w:rFonts w:ascii="Calibri" w:hAnsi="Calibri" w:cs="Calibri"/>
          <w:szCs w:val="22"/>
        </w:rPr>
        <w:t xml:space="preserve"> will be key partners in implementation and service delivery, while </w:t>
      </w:r>
      <w:r w:rsidR="006E2656" w:rsidRPr="009338F9">
        <w:rPr>
          <w:rFonts w:ascii="Calibri" w:hAnsi="Calibri" w:cs="Calibri"/>
          <w:szCs w:val="22"/>
        </w:rPr>
        <w:t>Producer Responsibility Organisations (PROs)</w:t>
      </w:r>
      <w:r w:rsidR="006E2656" w:rsidRPr="00E5613D">
        <w:rPr>
          <w:rFonts w:ascii="Calibri" w:hAnsi="Calibri" w:cs="Calibri"/>
          <w:szCs w:val="22"/>
        </w:rPr>
        <w:t xml:space="preserve"> and private sector actors will play a central role in financing and scaling circular economy solutions under Extended Producer Responsibility. Collaboration with civil society organisations,</w:t>
      </w:r>
      <w:r w:rsidR="00793002">
        <w:rPr>
          <w:rFonts w:ascii="Calibri" w:hAnsi="Calibri" w:cs="Calibri"/>
          <w:szCs w:val="22"/>
        </w:rPr>
        <w:t xml:space="preserve"> development partners,</w:t>
      </w:r>
      <w:r w:rsidR="006E2656" w:rsidRPr="00E5613D">
        <w:rPr>
          <w:rFonts w:ascii="Calibri" w:hAnsi="Calibri" w:cs="Calibri"/>
          <w:szCs w:val="22"/>
        </w:rPr>
        <w:t xml:space="preserve"> research</w:t>
      </w:r>
      <w:r w:rsidR="006E2656" w:rsidRPr="006E2656">
        <w:rPr>
          <w:rFonts w:ascii="Calibri" w:hAnsi="Calibri" w:cs="Calibri"/>
          <w:szCs w:val="22"/>
        </w:rPr>
        <w:t xml:space="preserve"> institutions, and community-based groups will support data generation, innovation, behaviour change, and inclusive participation, ensuring that national action is grounded in local realities and delivers equitable outcomes.</w:t>
      </w:r>
      <w:r w:rsidR="00056BE4">
        <w:rPr>
          <w:rFonts w:ascii="Calibri" w:hAnsi="Calibri" w:cs="Calibri"/>
          <w:szCs w:val="22"/>
        </w:rPr>
        <w:t xml:space="preserve"> </w:t>
      </w:r>
    </w:p>
    <w:p w14:paraId="792F37C3" w14:textId="77777777" w:rsidR="00711463" w:rsidRDefault="00711463" w:rsidP="00BA7DFA">
      <w:pPr>
        <w:rPr>
          <w:rFonts w:ascii="Calibri" w:hAnsi="Calibri" w:cs="Calibri"/>
          <w:b/>
          <w:bCs/>
        </w:rPr>
      </w:pPr>
    </w:p>
    <w:p w14:paraId="22D3B206" w14:textId="77CFC7C1" w:rsidR="00BA7DFA" w:rsidRPr="007E5234" w:rsidRDefault="00BA7DFA" w:rsidP="00BA7DFA">
      <w:pPr>
        <w:rPr>
          <w:rFonts w:ascii="Calibri" w:hAnsi="Calibri" w:cs="Calibri"/>
          <w:b/>
          <w:bCs/>
        </w:rPr>
      </w:pPr>
      <w:r w:rsidRPr="007E5234">
        <w:rPr>
          <w:rFonts w:ascii="Calibri" w:hAnsi="Calibri" w:cs="Calibri"/>
          <w:b/>
          <w:bCs/>
        </w:rPr>
        <w:t>Mapping of Relevant Initiatives</w:t>
      </w:r>
    </w:p>
    <w:p w14:paraId="36390B5D" w14:textId="4E2DD0E7" w:rsidR="00FD5B4C" w:rsidRDefault="00A56FE8" w:rsidP="00BA7DFA">
      <w:pPr>
        <w:rPr>
          <w:rFonts w:ascii="Calibri" w:hAnsi="Calibri" w:cs="Calibri"/>
          <w:szCs w:val="22"/>
        </w:rPr>
      </w:pPr>
      <w:r w:rsidRPr="00A56FE8">
        <w:rPr>
          <w:rFonts w:ascii="Calibri" w:hAnsi="Calibri" w:cs="Calibri"/>
          <w:szCs w:val="22"/>
        </w:rPr>
        <w:t>The NPAP will systematically map and align with ongoing national and sub-national initiatives focused on waste management, plastic reduction, and circular economy development in Kenya to avoid duplication and maximise impact. This will include government-led programmes under the Sustainable Waste Management Act and Extended Producer Responsibility (EPR) framework, county-level waste management initiatives, private sector and PRO-supported collection and recycling schemes, and development partner–funded projects addressing plastics</w:t>
      </w:r>
      <w:r w:rsidR="0004594F">
        <w:rPr>
          <w:rFonts w:ascii="Calibri" w:hAnsi="Calibri" w:cs="Calibri"/>
          <w:szCs w:val="22"/>
        </w:rPr>
        <w:t xml:space="preserve"> and circular economy</w:t>
      </w:r>
      <w:r w:rsidRPr="00A56FE8">
        <w:rPr>
          <w:rFonts w:ascii="Calibri" w:hAnsi="Calibri" w:cs="Calibri"/>
          <w:szCs w:val="22"/>
        </w:rPr>
        <w:t>. The mapping will also draw on existing research, pilots, and community-driven initiatives in major urban centres and coastal and freshwater hotspots. By providing a shared coordination platform, the NPAP will connect these efforts, build on proven approaches, and ensure that lessons, data, and investments are aligned toward common national priorities for reducing plastic leakage and advancing circular economy outcomes.</w:t>
      </w:r>
    </w:p>
    <w:p w14:paraId="151A6686" w14:textId="77777777" w:rsidR="0079740D" w:rsidRDefault="0079740D" w:rsidP="005A3187">
      <w:pPr>
        <w:rPr>
          <w:rFonts w:ascii="Calibri" w:hAnsi="Calibri" w:cs="Calibri"/>
          <w:b/>
          <w:bCs/>
          <w:lang w:val="en-US"/>
        </w:rPr>
      </w:pPr>
    </w:p>
    <w:p w14:paraId="0827EC47" w14:textId="5299275C" w:rsidR="005A3187" w:rsidRPr="005A3187" w:rsidRDefault="005A3187" w:rsidP="005A3187">
      <w:pPr>
        <w:rPr>
          <w:rFonts w:ascii="Calibri" w:hAnsi="Calibri" w:cs="Calibri"/>
          <w:b/>
          <w:bCs/>
          <w:lang w:val="en-US"/>
        </w:rPr>
      </w:pPr>
      <w:r w:rsidRPr="005A3187">
        <w:rPr>
          <w:rFonts w:ascii="Calibri" w:hAnsi="Calibri" w:cs="Calibri"/>
          <w:b/>
          <w:bCs/>
          <w:lang w:val="en-US"/>
        </w:rPr>
        <w:t>Risks and Assumptions</w:t>
      </w:r>
    </w:p>
    <w:p w14:paraId="7EA0087A" w14:textId="677F6E11" w:rsidR="005A3187" w:rsidRPr="005A3187" w:rsidRDefault="005A3187" w:rsidP="005A3187">
      <w:pPr>
        <w:rPr>
          <w:rFonts w:ascii="Calibri" w:hAnsi="Calibri" w:cs="Calibri"/>
          <w:lang w:val="en-US"/>
        </w:rPr>
      </w:pPr>
      <w:r w:rsidRPr="005A3187">
        <w:rPr>
          <w:rFonts w:ascii="Calibri" w:hAnsi="Calibri" w:cs="Calibri"/>
          <w:lang w:val="en-US"/>
        </w:rPr>
        <w:t xml:space="preserve">The implementation of the NPAP in Kenya may face several risks. Limited or uneven participation by key stakeholders—including national institutions, county governments, and private sector actors—could weaken coordination and slow implementation. Changes in policy priorities, regulatory interpretation, or institutional leadership may affect continuity, particularly within a devolved governance context. </w:t>
      </w:r>
      <w:r w:rsidR="004C1ACD">
        <w:rPr>
          <w:rFonts w:ascii="Calibri" w:hAnsi="Calibri" w:cs="Calibri"/>
          <w:lang w:val="en-US"/>
        </w:rPr>
        <w:t xml:space="preserve">Further, there is a risk that the plastic actors may not be active and remain engaged in the NPAP process </w:t>
      </w:r>
      <w:r w:rsidR="008861FD">
        <w:rPr>
          <w:rFonts w:ascii="Calibri" w:hAnsi="Calibri" w:cs="Calibri"/>
          <w:lang w:val="en-US"/>
        </w:rPr>
        <w:t>resulting in</w:t>
      </w:r>
      <w:r w:rsidR="004C1ACD">
        <w:rPr>
          <w:rFonts w:ascii="Calibri" w:hAnsi="Calibri" w:cs="Calibri"/>
          <w:lang w:val="en-US"/>
        </w:rPr>
        <w:t xml:space="preserve"> continued fragmentation </w:t>
      </w:r>
      <w:r w:rsidR="00784A67">
        <w:rPr>
          <w:rFonts w:ascii="Calibri" w:hAnsi="Calibri" w:cs="Calibri"/>
          <w:lang w:val="en-US"/>
        </w:rPr>
        <w:t>in</w:t>
      </w:r>
      <w:r w:rsidR="004C1ACD">
        <w:rPr>
          <w:rFonts w:ascii="Calibri" w:hAnsi="Calibri" w:cs="Calibri"/>
          <w:lang w:val="en-US"/>
        </w:rPr>
        <w:t xml:space="preserve"> </w:t>
      </w:r>
      <w:r w:rsidR="00FD7ABF">
        <w:rPr>
          <w:rFonts w:ascii="Calibri" w:hAnsi="Calibri" w:cs="Calibri"/>
          <w:lang w:val="en-US"/>
        </w:rPr>
        <w:t>interventions.</w:t>
      </w:r>
    </w:p>
    <w:p w14:paraId="0BC08348" w14:textId="77777777" w:rsidR="005A3187" w:rsidRDefault="005A3187" w:rsidP="005A3187">
      <w:pPr>
        <w:rPr>
          <w:rFonts w:ascii="Calibri" w:hAnsi="Calibri" w:cs="Calibri"/>
          <w:lang w:val="en-US"/>
        </w:rPr>
      </w:pPr>
    </w:p>
    <w:p w14:paraId="5C72225C" w14:textId="4FCD0CCC" w:rsidR="005A3187" w:rsidRDefault="005A3187" w:rsidP="005A3187">
      <w:pPr>
        <w:rPr>
          <w:rFonts w:ascii="Calibri" w:hAnsi="Calibri" w:cs="Calibri"/>
          <w:lang w:val="en-US"/>
        </w:rPr>
      </w:pPr>
      <w:r w:rsidRPr="005A3187">
        <w:rPr>
          <w:rFonts w:ascii="Calibri" w:hAnsi="Calibri" w:cs="Calibri"/>
          <w:lang w:val="en-US"/>
        </w:rPr>
        <w:t xml:space="preserve">The initiative is based on several key assumptions. It assumes sustained commitment and active engagement from </w:t>
      </w:r>
      <w:r w:rsidR="00F52467">
        <w:rPr>
          <w:rFonts w:ascii="Calibri" w:hAnsi="Calibri" w:cs="Calibri"/>
          <w:lang w:val="en-US"/>
        </w:rPr>
        <w:t>stakeholders</w:t>
      </w:r>
      <w:r w:rsidRPr="005A3187">
        <w:rPr>
          <w:rFonts w:ascii="Calibri" w:hAnsi="Calibri" w:cs="Calibri"/>
          <w:lang w:val="en-US"/>
        </w:rPr>
        <w:t xml:space="preserve"> throughout implementation. It also assumes that adequate financial and technical resources will be </w:t>
      </w:r>
      <w:r w:rsidR="00E21671" w:rsidRPr="005A3187">
        <w:rPr>
          <w:rFonts w:ascii="Calibri" w:hAnsi="Calibri" w:cs="Calibri"/>
          <w:lang w:val="en-US"/>
        </w:rPr>
        <w:t>mobilized</w:t>
      </w:r>
      <w:r w:rsidRPr="005A3187">
        <w:rPr>
          <w:rFonts w:ascii="Calibri" w:hAnsi="Calibri" w:cs="Calibri"/>
          <w:lang w:val="en-US"/>
        </w:rPr>
        <w:t xml:space="preserve"> and maintained to support core coordination and implementation functions. Continued policy and regulatory support for plastics management, including the Extended Producer Responsibility framework, is expected to remain in place. Finally, the</w:t>
      </w:r>
      <w:r w:rsidR="00C2010B">
        <w:rPr>
          <w:rFonts w:ascii="Calibri" w:hAnsi="Calibri" w:cs="Calibri"/>
          <w:lang w:val="en-US"/>
        </w:rPr>
        <w:t>re is an assumption that the roadmap will be adopted and</w:t>
      </w:r>
      <w:r w:rsidR="00AC5DC3">
        <w:rPr>
          <w:rFonts w:ascii="Calibri" w:hAnsi="Calibri" w:cs="Calibri"/>
          <w:lang w:val="en-US"/>
        </w:rPr>
        <w:t xml:space="preserve"> </w:t>
      </w:r>
      <w:r w:rsidR="008861FD">
        <w:rPr>
          <w:rFonts w:ascii="Calibri" w:hAnsi="Calibri" w:cs="Calibri"/>
          <w:lang w:val="en-US"/>
        </w:rPr>
        <w:t>implemented,</w:t>
      </w:r>
      <w:r w:rsidR="00AC5DC3">
        <w:rPr>
          <w:rFonts w:ascii="Calibri" w:hAnsi="Calibri" w:cs="Calibri"/>
          <w:lang w:val="en-US"/>
        </w:rPr>
        <w:t xml:space="preserve"> </w:t>
      </w:r>
      <w:r w:rsidR="00F23884">
        <w:rPr>
          <w:rFonts w:ascii="Calibri" w:hAnsi="Calibri" w:cs="Calibri"/>
          <w:lang w:val="en-US"/>
        </w:rPr>
        <w:t>and the platform continues to engage beyond the project period</w:t>
      </w:r>
      <w:r w:rsidR="00C2010B">
        <w:rPr>
          <w:rFonts w:ascii="Calibri" w:hAnsi="Calibri" w:cs="Calibri"/>
          <w:lang w:val="en-US"/>
        </w:rPr>
        <w:t xml:space="preserve"> </w:t>
      </w:r>
    </w:p>
    <w:p w14:paraId="6E135248" w14:textId="77777777" w:rsidR="002261B4" w:rsidRDefault="002261B4" w:rsidP="005A3187">
      <w:pPr>
        <w:rPr>
          <w:rFonts w:ascii="Calibri" w:hAnsi="Calibri" w:cs="Calibri"/>
          <w:lang w:val="en-US"/>
        </w:rPr>
      </w:pPr>
    </w:p>
    <w:p w14:paraId="75A95A96" w14:textId="77777777" w:rsidR="002261B4" w:rsidRPr="002261B4" w:rsidRDefault="002261B4" w:rsidP="002261B4">
      <w:pPr>
        <w:rPr>
          <w:rFonts w:ascii="Calibri" w:hAnsi="Calibri" w:cs="Calibri"/>
          <w:b/>
          <w:bCs/>
          <w:lang w:val="en-US"/>
        </w:rPr>
      </w:pPr>
      <w:r w:rsidRPr="002261B4">
        <w:rPr>
          <w:rFonts w:ascii="Calibri" w:hAnsi="Calibri" w:cs="Calibri"/>
          <w:b/>
          <w:bCs/>
          <w:lang w:val="en-US"/>
        </w:rPr>
        <w:t>Stakeholder Engagement</w:t>
      </w:r>
    </w:p>
    <w:p w14:paraId="7D052BA4" w14:textId="7B97819A" w:rsidR="002261B4" w:rsidRDefault="002261B4" w:rsidP="002261B4">
      <w:pPr>
        <w:rPr>
          <w:rFonts w:ascii="Calibri" w:hAnsi="Calibri" w:cs="Calibri"/>
          <w:lang w:val="en-US"/>
        </w:rPr>
      </w:pPr>
      <w:r w:rsidRPr="002261B4">
        <w:rPr>
          <w:rFonts w:ascii="Calibri" w:hAnsi="Calibri" w:cs="Calibri"/>
          <w:lang w:val="en-US"/>
        </w:rPr>
        <w:t xml:space="preserve">The success of the NPAP in Kenya depends on structured and sustained engagement with a broad range of stakeholders across the plastics value chain. Key government partners include the </w:t>
      </w:r>
      <w:r w:rsidR="00EF2FC9">
        <w:rPr>
          <w:rFonts w:ascii="Calibri" w:hAnsi="Calibri" w:cs="Calibri"/>
          <w:lang w:val="en-US"/>
        </w:rPr>
        <w:t>relevant Government ministries</w:t>
      </w:r>
      <w:r w:rsidR="00B25B49">
        <w:rPr>
          <w:rFonts w:ascii="Calibri" w:hAnsi="Calibri" w:cs="Calibri"/>
          <w:lang w:val="en-US"/>
        </w:rPr>
        <w:t xml:space="preserve"> for policy alignment</w:t>
      </w:r>
      <w:r w:rsidRPr="002261B4">
        <w:rPr>
          <w:rFonts w:ascii="Calibri" w:hAnsi="Calibri" w:cs="Calibri"/>
          <w:lang w:val="en-US"/>
        </w:rPr>
        <w:t xml:space="preserve">, the National Environment Management Authority (NEMA) for regulatory oversight and coordination, and county governments for on-the-ground waste service delivery. The private sector—including producers, importers, recyclers, and Producer Responsibility </w:t>
      </w:r>
      <w:r w:rsidR="00E21671" w:rsidRPr="002261B4">
        <w:rPr>
          <w:rFonts w:ascii="Calibri" w:hAnsi="Calibri" w:cs="Calibri"/>
          <w:lang w:val="en-US"/>
        </w:rPr>
        <w:t>Organizations</w:t>
      </w:r>
      <w:r w:rsidRPr="002261B4">
        <w:rPr>
          <w:rFonts w:ascii="Calibri" w:hAnsi="Calibri" w:cs="Calibri"/>
          <w:lang w:val="en-US"/>
        </w:rPr>
        <w:t xml:space="preserve"> (</w:t>
      </w:r>
      <w:r w:rsidR="00E05994" w:rsidRPr="002261B4">
        <w:rPr>
          <w:rFonts w:ascii="Calibri" w:hAnsi="Calibri" w:cs="Calibri"/>
          <w:lang w:val="en-US"/>
        </w:rPr>
        <w:t>PROs)</w:t>
      </w:r>
      <w:r w:rsidR="00151F49">
        <w:rPr>
          <w:rFonts w:ascii="Calibri" w:hAnsi="Calibri" w:cs="Calibri"/>
          <w:lang w:val="en-US"/>
        </w:rPr>
        <w:t xml:space="preserve"> </w:t>
      </w:r>
      <w:r w:rsidRPr="002261B4">
        <w:rPr>
          <w:rFonts w:ascii="Calibri" w:hAnsi="Calibri" w:cs="Calibri"/>
          <w:lang w:val="en-US"/>
        </w:rPr>
        <w:t xml:space="preserve">will play a central role in financing and implementing circular economy solutions under the Extended Producer </w:t>
      </w:r>
      <w:r w:rsidRPr="002261B4">
        <w:rPr>
          <w:rFonts w:ascii="Calibri" w:hAnsi="Calibri" w:cs="Calibri"/>
          <w:lang w:val="en-US"/>
        </w:rPr>
        <w:lastRenderedPageBreak/>
        <w:t xml:space="preserve">Responsibility framework. Civil society </w:t>
      </w:r>
      <w:r w:rsidR="00E21671" w:rsidRPr="002261B4">
        <w:rPr>
          <w:rFonts w:ascii="Calibri" w:hAnsi="Calibri" w:cs="Calibri"/>
          <w:lang w:val="en-US"/>
        </w:rPr>
        <w:t>organizations</w:t>
      </w:r>
      <w:r w:rsidRPr="002261B4">
        <w:rPr>
          <w:rFonts w:ascii="Calibri" w:hAnsi="Calibri" w:cs="Calibri"/>
          <w:lang w:val="en-US"/>
        </w:rPr>
        <w:t xml:space="preserve">, research institutions, and community-based groups will support advocacy, data generation, innovation, and </w:t>
      </w:r>
      <w:r w:rsidR="00E21671" w:rsidRPr="002261B4">
        <w:rPr>
          <w:rFonts w:ascii="Calibri" w:hAnsi="Calibri" w:cs="Calibri"/>
          <w:lang w:val="en-US"/>
        </w:rPr>
        <w:t>behavior</w:t>
      </w:r>
      <w:r w:rsidRPr="002261B4">
        <w:rPr>
          <w:rFonts w:ascii="Calibri" w:hAnsi="Calibri" w:cs="Calibri"/>
          <w:lang w:val="en-US"/>
        </w:rPr>
        <w:t xml:space="preserve"> change, while ensuring that local perspectives inform national action.</w:t>
      </w:r>
    </w:p>
    <w:p w14:paraId="790DC8BD" w14:textId="77777777" w:rsidR="002261B4" w:rsidRPr="002261B4" w:rsidRDefault="002261B4" w:rsidP="002261B4">
      <w:pPr>
        <w:rPr>
          <w:rFonts w:ascii="Calibri" w:hAnsi="Calibri" w:cs="Calibri"/>
          <w:lang w:val="en-US"/>
        </w:rPr>
      </w:pPr>
    </w:p>
    <w:p w14:paraId="4A683C39" w14:textId="52AB3FCD" w:rsidR="002261B4" w:rsidRPr="002261B4" w:rsidRDefault="002261B4" w:rsidP="002261B4">
      <w:pPr>
        <w:rPr>
          <w:rFonts w:ascii="Calibri" w:hAnsi="Calibri" w:cs="Calibri"/>
          <w:lang w:val="en-US"/>
        </w:rPr>
      </w:pPr>
      <w:r w:rsidRPr="002261B4">
        <w:rPr>
          <w:rFonts w:ascii="Calibri" w:hAnsi="Calibri" w:cs="Calibri"/>
          <w:lang w:val="en-US"/>
        </w:rPr>
        <w:t xml:space="preserve">Stakeholder engagement will be inclusive and participatory, with particular attention to women, youth, informal waste workers, and </w:t>
      </w:r>
      <w:r w:rsidR="00E21671" w:rsidRPr="002261B4">
        <w:rPr>
          <w:rFonts w:ascii="Calibri" w:hAnsi="Calibri" w:cs="Calibri"/>
          <w:lang w:val="en-US"/>
        </w:rPr>
        <w:t>marginalized</w:t>
      </w:r>
      <w:r w:rsidRPr="002261B4">
        <w:rPr>
          <w:rFonts w:ascii="Calibri" w:hAnsi="Calibri" w:cs="Calibri"/>
          <w:lang w:val="en-US"/>
        </w:rPr>
        <w:t xml:space="preserve"> groups who are active within plastics value chains. Engagement methods will include consultations, technical workshops, focus group discussions, and targeted outreach at national and county levels. These approaches will ensure that stakeholder priorities and concerns are reflected in planning and implementation, and that feedback mechanisms are accessible, transparent, and responsive to social and environmental risks.</w:t>
      </w:r>
    </w:p>
    <w:p w14:paraId="7FFAD28D" w14:textId="77777777" w:rsidR="002261B4" w:rsidRDefault="002261B4" w:rsidP="002261B4">
      <w:pPr>
        <w:rPr>
          <w:rFonts w:ascii="Calibri" w:hAnsi="Calibri" w:cs="Calibri"/>
          <w:b/>
          <w:bCs/>
          <w:lang w:val="en-US"/>
        </w:rPr>
      </w:pPr>
    </w:p>
    <w:p w14:paraId="41051200" w14:textId="23C2B733" w:rsidR="002261B4" w:rsidRPr="002261B4" w:rsidRDefault="002261B4" w:rsidP="002261B4">
      <w:pPr>
        <w:rPr>
          <w:rFonts w:ascii="Calibri" w:hAnsi="Calibri" w:cs="Calibri"/>
          <w:b/>
          <w:bCs/>
          <w:lang w:val="en-US"/>
        </w:rPr>
      </w:pPr>
      <w:r w:rsidRPr="002261B4">
        <w:rPr>
          <w:rFonts w:ascii="Calibri" w:hAnsi="Calibri" w:cs="Calibri"/>
          <w:b/>
          <w:bCs/>
          <w:lang w:val="en-US"/>
        </w:rPr>
        <w:t>Knowledge Management</w:t>
      </w:r>
    </w:p>
    <w:p w14:paraId="7A905CF1" w14:textId="7BC8855E" w:rsidR="002261B4" w:rsidRPr="002261B4" w:rsidRDefault="002261B4" w:rsidP="002261B4">
      <w:pPr>
        <w:rPr>
          <w:rFonts w:ascii="Calibri" w:hAnsi="Calibri" w:cs="Calibri"/>
          <w:lang w:val="en-US"/>
        </w:rPr>
      </w:pPr>
      <w:r w:rsidRPr="448E6085">
        <w:rPr>
          <w:rFonts w:ascii="Calibri" w:hAnsi="Calibri" w:cs="Calibri"/>
          <w:lang w:val="en-US"/>
        </w:rPr>
        <w:t xml:space="preserve">The NPAP will function as a platform for generating, consolidating, and sharing knowledge to inform evidence-based plastics action in Kenya. Baseline assessments and synthesis of existing data will be used to strengthen understanding of plastic flows, leakage hotspots, system performance, and </w:t>
      </w:r>
      <w:r w:rsidR="00E21671" w:rsidRPr="448E6085">
        <w:rPr>
          <w:rFonts w:ascii="Calibri" w:hAnsi="Calibri" w:cs="Calibri"/>
          <w:lang w:val="en-US"/>
        </w:rPr>
        <w:t>behavioral</w:t>
      </w:r>
      <w:r w:rsidRPr="448E6085">
        <w:rPr>
          <w:rFonts w:ascii="Calibri" w:hAnsi="Calibri" w:cs="Calibri"/>
          <w:lang w:val="en-US"/>
        </w:rPr>
        <w:t xml:space="preserve"> drivers. This evidence will guide </w:t>
      </w:r>
      <w:r w:rsidR="00E21671" w:rsidRPr="448E6085">
        <w:rPr>
          <w:rFonts w:ascii="Calibri" w:hAnsi="Calibri" w:cs="Calibri"/>
          <w:lang w:val="en-US"/>
        </w:rPr>
        <w:t>prioritization</w:t>
      </w:r>
      <w:r w:rsidRPr="448E6085">
        <w:rPr>
          <w:rFonts w:ascii="Calibri" w:hAnsi="Calibri" w:cs="Calibri"/>
          <w:lang w:val="en-US"/>
        </w:rPr>
        <w:t xml:space="preserve"> and support monitoring progress against agreed targets. Knowledge-sharing will be facilitated through learning events, technical exchanges, and dissemination of lessons learned, enabling stakeholders to share best practices and align efforts. Targeted learning and awareness activities will strengthen capacity among government institutions, private sector actors, and communities, reinforcing informed decision-making and sustained engagement.</w:t>
      </w:r>
    </w:p>
    <w:p w14:paraId="0F4A8CAE" w14:textId="546C5FCF" w:rsidR="002261B4" w:rsidRPr="002261B4" w:rsidRDefault="002261B4" w:rsidP="002261B4">
      <w:pPr>
        <w:rPr>
          <w:rFonts w:ascii="Calibri" w:hAnsi="Calibri" w:cs="Calibri"/>
          <w:lang w:val="en-US"/>
        </w:rPr>
      </w:pPr>
    </w:p>
    <w:p w14:paraId="3A039DE4" w14:textId="77777777" w:rsidR="002261B4" w:rsidRPr="002261B4" w:rsidRDefault="002261B4" w:rsidP="002261B4">
      <w:pPr>
        <w:rPr>
          <w:rFonts w:ascii="Calibri" w:hAnsi="Calibri" w:cs="Calibri"/>
          <w:b/>
          <w:bCs/>
          <w:lang w:val="en-US"/>
        </w:rPr>
      </w:pPr>
      <w:r w:rsidRPr="002261B4">
        <w:rPr>
          <w:rFonts w:ascii="Calibri" w:hAnsi="Calibri" w:cs="Calibri"/>
          <w:b/>
          <w:bCs/>
          <w:lang w:val="en-US"/>
        </w:rPr>
        <w:t>Sustainability and Scaling Up</w:t>
      </w:r>
    </w:p>
    <w:p w14:paraId="37CD13E3" w14:textId="4C9E0DF8" w:rsidR="002261B4" w:rsidRPr="002261B4" w:rsidRDefault="002261B4" w:rsidP="002261B4">
      <w:pPr>
        <w:rPr>
          <w:rFonts w:ascii="Calibri" w:hAnsi="Calibri" w:cs="Calibri"/>
          <w:lang w:val="en-US"/>
        </w:rPr>
      </w:pPr>
      <w:r w:rsidRPr="5A0CDA4A">
        <w:rPr>
          <w:rFonts w:ascii="Calibri" w:hAnsi="Calibri" w:cs="Calibri"/>
          <w:lang w:val="en-US"/>
        </w:rPr>
        <w:t xml:space="preserve">Sustainability is embedded in the NPAP design through alignment with Kenya’s legal and institutional framework, including the Sustainable Waste Management Act (2022), the Extended Producer Responsibility Regulations (2024), and national circular economy priorities. </w:t>
      </w:r>
      <w:r w:rsidR="00CD7D94" w:rsidRPr="5A0CDA4A">
        <w:rPr>
          <w:rFonts w:ascii="Calibri" w:hAnsi="Calibri" w:cs="Calibri"/>
          <w:lang w:val="en-US"/>
        </w:rPr>
        <w:t xml:space="preserve">UNDP will actively engage government to ensure </w:t>
      </w:r>
      <w:r w:rsidR="008F01CE" w:rsidRPr="5A0CDA4A">
        <w:rPr>
          <w:rFonts w:ascii="Calibri" w:hAnsi="Calibri" w:cs="Calibri"/>
          <w:lang w:val="en-US"/>
        </w:rPr>
        <w:t>continu</w:t>
      </w:r>
      <w:r w:rsidR="00CD7D94" w:rsidRPr="5A0CDA4A">
        <w:rPr>
          <w:rFonts w:ascii="Calibri" w:hAnsi="Calibri" w:cs="Calibri"/>
          <w:lang w:val="en-US"/>
        </w:rPr>
        <w:t>e</w:t>
      </w:r>
      <w:r w:rsidR="008F01CE" w:rsidRPr="5A0CDA4A">
        <w:rPr>
          <w:rFonts w:ascii="Calibri" w:hAnsi="Calibri" w:cs="Calibri"/>
          <w:lang w:val="en-US"/>
        </w:rPr>
        <w:t>d</w:t>
      </w:r>
      <w:r w:rsidR="00CD7D94" w:rsidRPr="5A0CDA4A">
        <w:rPr>
          <w:rFonts w:ascii="Calibri" w:hAnsi="Calibri" w:cs="Calibri"/>
          <w:lang w:val="en-US"/>
        </w:rPr>
        <w:t xml:space="preserve"> hosting of the NPAP secretariat</w:t>
      </w:r>
      <w:r w:rsidR="008F01CE" w:rsidRPr="5A0CDA4A">
        <w:rPr>
          <w:rFonts w:ascii="Calibri" w:hAnsi="Calibri" w:cs="Calibri"/>
          <w:lang w:val="en-US"/>
        </w:rPr>
        <w:t xml:space="preserve"> beyond the project period.</w:t>
      </w:r>
      <w:r w:rsidR="00993543" w:rsidRPr="5A0CDA4A">
        <w:rPr>
          <w:rFonts w:ascii="Calibri" w:hAnsi="Calibri" w:cs="Calibri"/>
          <w:lang w:val="en-US"/>
        </w:rPr>
        <w:t xml:space="preserve"> </w:t>
      </w:r>
      <w:r w:rsidR="364DB1F5" w:rsidRPr="5A0CDA4A">
        <w:rPr>
          <w:rFonts w:ascii="Calibri" w:hAnsi="Calibri" w:cs="Calibri"/>
          <w:lang w:val="en-US"/>
        </w:rPr>
        <w:t>Further,</w:t>
      </w:r>
      <w:r w:rsidR="00993543" w:rsidRPr="5A0CDA4A">
        <w:rPr>
          <w:rFonts w:ascii="Calibri" w:hAnsi="Calibri" w:cs="Calibri"/>
          <w:lang w:val="en-US"/>
        </w:rPr>
        <w:t xml:space="preserve"> it will promote </w:t>
      </w:r>
      <w:r w:rsidR="00E376A3" w:rsidRPr="5A0CDA4A">
        <w:rPr>
          <w:rFonts w:ascii="Calibri" w:hAnsi="Calibri" w:cs="Calibri"/>
          <w:lang w:val="en-US"/>
        </w:rPr>
        <w:t>national ownership amongst stakeholders</w:t>
      </w:r>
      <w:r w:rsidR="002A1A2E" w:rsidRPr="5A0CDA4A">
        <w:rPr>
          <w:rFonts w:ascii="Calibri" w:hAnsi="Calibri" w:cs="Calibri"/>
          <w:lang w:val="en-US"/>
        </w:rPr>
        <w:t xml:space="preserve"> </w:t>
      </w:r>
      <w:r w:rsidRPr="5A0CDA4A">
        <w:rPr>
          <w:rFonts w:ascii="Calibri" w:hAnsi="Calibri" w:cs="Calibri"/>
          <w:lang w:val="en-US"/>
        </w:rPr>
        <w:t xml:space="preserve">to sustain action beyond the project period. The initiative </w:t>
      </w:r>
      <w:r w:rsidR="002A1A2E" w:rsidRPr="5A0CDA4A">
        <w:rPr>
          <w:rFonts w:ascii="Calibri" w:hAnsi="Calibri" w:cs="Calibri"/>
          <w:lang w:val="en-US"/>
        </w:rPr>
        <w:t xml:space="preserve">has deliberately included </w:t>
      </w:r>
      <w:r w:rsidR="00E21671" w:rsidRPr="5A0CDA4A">
        <w:rPr>
          <w:rFonts w:ascii="Calibri" w:hAnsi="Calibri" w:cs="Calibri"/>
          <w:lang w:val="en-US"/>
        </w:rPr>
        <w:t>mobilization</w:t>
      </w:r>
      <w:r w:rsidRPr="5A0CDA4A">
        <w:rPr>
          <w:rFonts w:ascii="Calibri" w:hAnsi="Calibri" w:cs="Calibri"/>
          <w:lang w:val="en-US"/>
        </w:rPr>
        <w:t xml:space="preserve"> of diverse financing mechanisms</w:t>
      </w:r>
      <w:r w:rsidR="002A1A2E" w:rsidRPr="5A0CDA4A">
        <w:rPr>
          <w:rFonts w:ascii="Calibri" w:hAnsi="Calibri" w:cs="Calibri"/>
          <w:lang w:val="en-US"/>
        </w:rPr>
        <w:t xml:space="preserve"> to </w:t>
      </w:r>
      <w:r w:rsidRPr="5A0CDA4A">
        <w:rPr>
          <w:rFonts w:ascii="Calibri" w:hAnsi="Calibri" w:cs="Calibri"/>
          <w:lang w:val="en-US"/>
        </w:rPr>
        <w:t>ensure financial viability and reduce reliance on short-term project funding.</w:t>
      </w:r>
    </w:p>
    <w:p w14:paraId="3C17D742" w14:textId="77777777" w:rsidR="00C45D1A" w:rsidRDefault="00C45D1A" w:rsidP="002261B4">
      <w:pPr>
        <w:rPr>
          <w:rFonts w:ascii="Calibri" w:hAnsi="Calibri" w:cs="Calibri"/>
          <w:lang w:val="en-US"/>
        </w:rPr>
      </w:pPr>
    </w:p>
    <w:p w14:paraId="58EC251E" w14:textId="465FAF04" w:rsidR="002261B4" w:rsidRPr="005A3187" w:rsidRDefault="0077197B" w:rsidP="005A3187">
      <w:pPr>
        <w:rPr>
          <w:rFonts w:ascii="Calibri" w:hAnsi="Calibri" w:cs="Calibri"/>
          <w:lang w:val="en-US"/>
        </w:rPr>
      </w:pPr>
      <w:r w:rsidRPr="009338F9">
        <w:rPr>
          <w:rFonts w:ascii="Calibri" w:hAnsi="Calibri" w:cs="Calibri"/>
          <w:b/>
          <w:bCs/>
          <w:i/>
          <w:iCs/>
          <w:lang w:val="en-US"/>
        </w:rPr>
        <w:t xml:space="preserve">Additional Resource Mobilization Plans for </w:t>
      </w:r>
      <w:r w:rsidR="001656D9" w:rsidRPr="009338F9">
        <w:rPr>
          <w:rFonts w:ascii="Calibri" w:hAnsi="Calibri" w:cs="Calibri"/>
          <w:b/>
          <w:bCs/>
          <w:i/>
          <w:iCs/>
          <w:lang w:val="en-US"/>
        </w:rPr>
        <w:t xml:space="preserve">NPAP results </w:t>
      </w:r>
      <w:r w:rsidRPr="009338F9">
        <w:rPr>
          <w:rFonts w:ascii="Calibri" w:hAnsi="Calibri" w:cs="Calibri"/>
          <w:b/>
          <w:bCs/>
          <w:i/>
          <w:iCs/>
          <w:lang w:val="en-US"/>
        </w:rPr>
        <w:t>scaleup</w:t>
      </w:r>
      <w:r w:rsidRPr="448E6085">
        <w:rPr>
          <w:rFonts w:ascii="Calibri" w:hAnsi="Calibri" w:cs="Calibri"/>
          <w:lang w:val="en-US"/>
        </w:rPr>
        <w:t xml:space="preserve">: </w:t>
      </w:r>
      <w:r w:rsidR="004B35B4" w:rsidRPr="448E6085">
        <w:rPr>
          <w:rFonts w:ascii="Calibri" w:hAnsi="Calibri" w:cs="Calibri"/>
          <w:lang w:val="en-US"/>
        </w:rPr>
        <w:t>Additional</w:t>
      </w:r>
      <w:r w:rsidRPr="448E6085">
        <w:rPr>
          <w:rFonts w:ascii="Calibri" w:hAnsi="Calibri" w:cs="Calibri"/>
          <w:lang w:val="en-US"/>
        </w:rPr>
        <w:t>l</w:t>
      </w:r>
      <w:r w:rsidR="004B35B4" w:rsidRPr="448E6085">
        <w:rPr>
          <w:rFonts w:ascii="Calibri" w:hAnsi="Calibri" w:cs="Calibri"/>
          <w:lang w:val="en-US"/>
        </w:rPr>
        <w:t xml:space="preserve">y, UNDP </w:t>
      </w:r>
      <w:r w:rsidR="477341EA" w:rsidRPr="448E6085">
        <w:rPr>
          <w:rFonts w:ascii="Calibri" w:hAnsi="Calibri" w:cs="Calibri"/>
          <w:lang w:val="en-US"/>
        </w:rPr>
        <w:t>and</w:t>
      </w:r>
      <w:r w:rsidR="004B35B4" w:rsidRPr="448E6085">
        <w:rPr>
          <w:rFonts w:ascii="Calibri" w:hAnsi="Calibri" w:cs="Calibri"/>
          <w:lang w:val="en-US"/>
        </w:rPr>
        <w:t xml:space="preserve"> the Ministry of Environment</w:t>
      </w:r>
      <w:r w:rsidR="40B035C0" w:rsidRPr="448E6085">
        <w:rPr>
          <w:rFonts w:ascii="Calibri" w:hAnsi="Calibri" w:cs="Calibri"/>
          <w:lang w:val="en-US"/>
        </w:rPr>
        <w:t>, Climate Change and Forestry</w:t>
      </w:r>
      <w:r w:rsidR="004B35B4" w:rsidRPr="448E6085">
        <w:rPr>
          <w:rFonts w:ascii="Calibri" w:hAnsi="Calibri" w:cs="Calibri"/>
          <w:lang w:val="en-US"/>
        </w:rPr>
        <w:t xml:space="preserve"> are </w:t>
      </w:r>
      <w:r w:rsidR="4C1234B3" w:rsidRPr="448E6085">
        <w:rPr>
          <w:rFonts w:ascii="Calibri" w:hAnsi="Calibri" w:cs="Calibri"/>
          <w:lang w:val="en-US"/>
        </w:rPr>
        <w:t>exploring Kenya’s participation</w:t>
      </w:r>
      <w:r w:rsidR="41736870" w:rsidRPr="448E6085">
        <w:rPr>
          <w:rFonts w:ascii="Calibri" w:hAnsi="Calibri" w:cs="Calibri"/>
          <w:lang w:val="en-US"/>
        </w:rPr>
        <w:t xml:space="preserve"> in</w:t>
      </w:r>
      <w:r w:rsidR="4C1234B3" w:rsidRPr="448E6085">
        <w:rPr>
          <w:rFonts w:ascii="Calibri" w:hAnsi="Calibri" w:cs="Calibri"/>
          <w:lang w:val="en-US"/>
        </w:rPr>
        <w:t xml:space="preserve"> </w:t>
      </w:r>
      <w:r w:rsidR="004B35B4" w:rsidRPr="448E6085">
        <w:rPr>
          <w:rFonts w:ascii="Calibri" w:hAnsi="Calibri" w:cs="Calibri"/>
          <w:lang w:val="en-US"/>
        </w:rPr>
        <w:t>the Plas</w:t>
      </w:r>
      <w:r w:rsidR="00B1345A" w:rsidRPr="448E6085">
        <w:rPr>
          <w:rFonts w:ascii="Calibri" w:hAnsi="Calibri" w:cs="Calibri"/>
          <w:lang w:val="en-US"/>
        </w:rPr>
        <w:t>t</w:t>
      </w:r>
      <w:r w:rsidR="004B35B4" w:rsidRPr="448E6085">
        <w:rPr>
          <w:rFonts w:ascii="Calibri" w:hAnsi="Calibri" w:cs="Calibri"/>
          <w:lang w:val="en-US"/>
        </w:rPr>
        <w:t xml:space="preserve">ic Reboot programme under the GEF 9 programming cycle. </w:t>
      </w:r>
      <w:r w:rsidR="00531967" w:rsidRPr="448E6085">
        <w:rPr>
          <w:rFonts w:ascii="Calibri" w:hAnsi="Calibri" w:cs="Calibri"/>
          <w:lang w:val="en-US"/>
        </w:rPr>
        <w:t xml:space="preserve">The </w:t>
      </w:r>
      <w:r w:rsidR="00C60BE0" w:rsidRPr="448E6085">
        <w:rPr>
          <w:rFonts w:ascii="Calibri" w:hAnsi="Calibri" w:cs="Calibri"/>
          <w:lang w:val="en-US"/>
        </w:rPr>
        <w:t>proposed project</w:t>
      </w:r>
      <w:r w:rsidR="00531967" w:rsidRPr="448E6085">
        <w:rPr>
          <w:rFonts w:ascii="Calibri" w:hAnsi="Calibri" w:cs="Calibri"/>
          <w:lang w:val="en-US"/>
        </w:rPr>
        <w:t xml:space="preserve"> design shall prioritize </w:t>
      </w:r>
      <w:r w:rsidR="2905B0FA" w:rsidRPr="448E6085">
        <w:rPr>
          <w:rFonts w:ascii="Calibri" w:hAnsi="Calibri" w:cs="Calibri"/>
          <w:lang w:val="en-US"/>
        </w:rPr>
        <w:t xml:space="preserve">the </w:t>
      </w:r>
      <w:r w:rsidR="00531967" w:rsidRPr="448E6085">
        <w:rPr>
          <w:rFonts w:ascii="Calibri" w:hAnsi="Calibri" w:cs="Calibri"/>
          <w:lang w:val="en-US"/>
        </w:rPr>
        <w:t xml:space="preserve">scaleup of NPAP results to ensure that adequate resources are </w:t>
      </w:r>
      <w:r w:rsidR="76C44D44" w:rsidRPr="448E6085">
        <w:rPr>
          <w:rFonts w:ascii="Calibri" w:hAnsi="Calibri" w:cs="Calibri"/>
          <w:lang w:val="en-US"/>
        </w:rPr>
        <w:t>mobilized</w:t>
      </w:r>
      <w:r w:rsidR="00531967" w:rsidRPr="448E6085">
        <w:rPr>
          <w:rFonts w:ascii="Calibri" w:hAnsi="Calibri" w:cs="Calibri"/>
          <w:lang w:val="en-US"/>
        </w:rPr>
        <w:t xml:space="preserve"> to expan</w:t>
      </w:r>
      <w:r w:rsidRPr="448E6085">
        <w:rPr>
          <w:rFonts w:ascii="Calibri" w:hAnsi="Calibri" w:cs="Calibri"/>
          <w:lang w:val="en-US"/>
        </w:rPr>
        <w:t>d</w:t>
      </w:r>
      <w:r w:rsidR="00531967" w:rsidRPr="448E6085">
        <w:rPr>
          <w:rFonts w:ascii="Calibri" w:hAnsi="Calibri" w:cs="Calibri"/>
          <w:lang w:val="en-US"/>
        </w:rPr>
        <w:t xml:space="preserve"> </w:t>
      </w:r>
      <w:r w:rsidRPr="448E6085">
        <w:rPr>
          <w:rFonts w:ascii="Calibri" w:hAnsi="Calibri" w:cs="Calibri"/>
          <w:lang w:val="en-US"/>
        </w:rPr>
        <w:t>sustai</w:t>
      </w:r>
      <w:r w:rsidR="40192418" w:rsidRPr="448E6085">
        <w:rPr>
          <w:rFonts w:ascii="Calibri" w:hAnsi="Calibri" w:cs="Calibri"/>
          <w:lang w:val="en-US"/>
        </w:rPr>
        <w:t>n</w:t>
      </w:r>
      <w:r w:rsidRPr="448E6085">
        <w:rPr>
          <w:rFonts w:ascii="Calibri" w:hAnsi="Calibri" w:cs="Calibri"/>
          <w:lang w:val="en-US"/>
        </w:rPr>
        <w:t xml:space="preserve">able plastic management </w:t>
      </w:r>
      <w:r w:rsidR="060CC38D" w:rsidRPr="448E6085">
        <w:rPr>
          <w:rFonts w:ascii="Calibri" w:hAnsi="Calibri" w:cs="Calibri"/>
          <w:lang w:val="en-US"/>
        </w:rPr>
        <w:t xml:space="preserve">systems </w:t>
      </w:r>
      <w:r w:rsidRPr="448E6085">
        <w:rPr>
          <w:rFonts w:ascii="Calibri" w:hAnsi="Calibri" w:cs="Calibri"/>
          <w:lang w:val="en-US"/>
        </w:rPr>
        <w:t xml:space="preserve">and </w:t>
      </w:r>
      <w:r w:rsidR="4131508E" w:rsidRPr="448E6085">
        <w:rPr>
          <w:rFonts w:ascii="Calibri" w:hAnsi="Calibri" w:cs="Calibri"/>
          <w:lang w:val="en-US"/>
        </w:rPr>
        <w:t xml:space="preserve">accelerate the </w:t>
      </w:r>
      <w:r w:rsidRPr="448E6085">
        <w:rPr>
          <w:rFonts w:ascii="Calibri" w:hAnsi="Calibri" w:cs="Calibri"/>
          <w:lang w:val="en-US"/>
        </w:rPr>
        <w:t>tra</w:t>
      </w:r>
      <w:r w:rsidR="3ABF3C76" w:rsidRPr="448E6085">
        <w:rPr>
          <w:rFonts w:ascii="Calibri" w:hAnsi="Calibri" w:cs="Calibri"/>
          <w:lang w:val="en-US"/>
        </w:rPr>
        <w:t>n</w:t>
      </w:r>
      <w:r w:rsidRPr="448E6085">
        <w:rPr>
          <w:rFonts w:ascii="Calibri" w:hAnsi="Calibri" w:cs="Calibri"/>
          <w:lang w:val="en-US"/>
        </w:rPr>
        <w:t>s</w:t>
      </w:r>
      <w:r w:rsidR="6AE2689E" w:rsidRPr="448E6085">
        <w:rPr>
          <w:rFonts w:ascii="Calibri" w:hAnsi="Calibri" w:cs="Calibri"/>
          <w:lang w:val="en-US"/>
        </w:rPr>
        <w:t>i</w:t>
      </w:r>
      <w:r w:rsidRPr="448E6085">
        <w:rPr>
          <w:rFonts w:ascii="Calibri" w:hAnsi="Calibri" w:cs="Calibri"/>
          <w:lang w:val="en-US"/>
        </w:rPr>
        <w:t>tion to a</w:t>
      </w:r>
      <w:r w:rsidR="6A895897" w:rsidRPr="448E6085">
        <w:rPr>
          <w:rFonts w:ascii="Calibri" w:hAnsi="Calibri" w:cs="Calibri"/>
          <w:lang w:val="en-US"/>
        </w:rPr>
        <w:t xml:space="preserve"> </w:t>
      </w:r>
      <w:r w:rsidRPr="448E6085">
        <w:rPr>
          <w:rFonts w:ascii="Calibri" w:hAnsi="Calibri" w:cs="Calibri"/>
          <w:lang w:val="en-US"/>
        </w:rPr>
        <w:t xml:space="preserve">circular economy in Kenya. </w:t>
      </w:r>
      <w:r w:rsidR="054C50F0" w:rsidRPr="448E6085">
        <w:rPr>
          <w:rFonts w:ascii="Calibri" w:hAnsi="Calibri" w:cs="Calibri"/>
          <w:lang w:val="en-US"/>
        </w:rPr>
        <w:t>Aligning GEF-9 investments</w:t>
      </w:r>
      <w:r w:rsidR="4ADC9906" w:rsidRPr="448E6085">
        <w:rPr>
          <w:rFonts w:ascii="Calibri" w:hAnsi="Calibri" w:cs="Calibri"/>
          <w:lang w:val="en-US"/>
        </w:rPr>
        <w:t xml:space="preserve"> </w:t>
      </w:r>
      <w:r w:rsidR="054C50F0" w:rsidRPr="448E6085">
        <w:rPr>
          <w:rFonts w:ascii="Calibri" w:hAnsi="Calibri" w:cs="Calibri"/>
          <w:lang w:val="en-US"/>
        </w:rPr>
        <w:t>with the NPAP’s evidence base, coordination structures, and national priorities</w:t>
      </w:r>
      <w:r w:rsidR="2C7EF8FC" w:rsidRPr="448E6085">
        <w:rPr>
          <w:rFonts w:ascii="Calibri" w:hAnsi="Calibri" w:cs="Calibri"/>
          <w:lang w:val="en-US"/>
        </w:rPr>
        <w:t xml:space="preserve"> </w:t>
      </w:r>
      <w:r w:rsidR="054C50F0" w:rsidRPr="448E6085">
        <w:rPr>
          <w:rFonts w:ascii="Calibri" w:hAnsi="Calibri" w:cs="Calibri"/>
          <w:lang w:val="en-US"/>
        </w:rPr>
        <w:t>reinforce</w:t>
      </w:r>
      <w:r w:rsidR="1A7CA70D" w:rsidRPr="448E6085">
        <w:rPr>
          <w:rFonts w:ascii="Calibri" w:hAnsi="Calibri" w:cs="Calibri"/>
          <w:lang w:val="en-US"/>
        </w:rPr>
        <w:t>s</w:t>
      </w:r>
      <w:r w:rsidR="054C50F0" w:rsidRPr="448E6085">
        <w:rPr>
          <w:rFonts w:ascii="Calibri" w:hAnsi="Calibri" w:cs="Calibri"/>
          <w:lang w:val="en-US"/>
        </w:rPr>
        <w:t xml:space="preserve"> Kenya’s long‑term pathway to strengthening circular value chains</w:t>
      </w:r>
      <w:r w:rsidR="2A21E22C" w:rsidRPr="448E6085">
        <w:rPr>
          <w:rFonts w:ascii="Calibri" w:hAnsi="Calibri" w:cs="Calibri"/>
          <w:lang w:val="en-US"/>
        </w:rPr>
        <w:t xml:space="preserve"> and eliminating plastic pollution. </w:t>
      </w:r>
    </w:p>
    <w:p w14:paraId="2FEB5A67" w14:textId="0A2A06F4" w:rsidR="00D727AB" w:rsidRPr="007E5234" w:rsidRDefault="00D727AB" w:rsidP="00FD5B4C">
      <w:pPr>
        <w:pStyle w:val="Heading1"/>
        <w:pBdr>
          <w:top w:val="single" w:sz="4" w:space="0" w:color="auto"/>
        </w:pBdr>
        <w:spacing w:line="360" w:lineRule="auto"/>
        <w:contextualSpacing/>
        <w:rPr>
          <w:rFonts w:ascii="Calibri" w:hAnsi="Calibri" w:cs="Calibri"/>
          <w:sz w:val="20"/>
          <w:lang w:val="fr-CA"/>
        </w:rPr>
      </w:pPr>
      <w:r w:rsidRPr="007E5234">
        <w:rPr>
          <w:rFonts w:ascii="Calibri" w:hAnsi="Calibri" w:cs="Calibri"/>
          <w:sz w:val="20"/>
          <w:lang w:val="fr-CA"/>
        </w:rPr>
        <w:t xml:space="preserve">Project Management </w:t>
      </w:r>
    </w:p>
    <w:p w14:paraId="2FD3615B" w14:textId="77777777" w:rsidR="00FD5B4C" w:rsidRPr="007E5234" w:rsidRDefault="00FD5B4C" w:rsidP="00FD5B4C">
      <w:pPr>
        <w:spacing w:line="360" w:lineRule="auto"/>
        <w:contextualSpacing/>
        <w:jc w:val="left"/>
        <w:rPr>
          <w:rFonts w:ascii="Calibri" w:hAnsi="Calibri" w:cs="Calibri"/>
          <w:b/>
          <w:bCs/>
          <w:szCs w:val="22"/>
        </w:rPr>
      </w:pPr>
      <w:r w:rsidRPr="007E5234">
        <w:rPr>
          <w:rFonts w:ascii="Calibri" w:hAnsi="Calibri" w:cs="Calibri"/>
          <w:b/>
          <w:bCs/>
          <w:szCs w:val="22"/>
        </w:rPr>
        <w:t>Cost Efficiency and Effectiveness</w:t>
      </w:r>
    </w:p>
    <w:p w14:paraId="5B4AA931" w14:textId="625D3F90" w:rsidR="00FD5B4C" w:rsidRPr="007E5234" w:rsidRDefault="00FD5B4C" w:rsidP="00AF6CF0">
      <w:pPr>
        <w:contextualSpacing/>
        <w:rPr>
          <w:rFonts w:ascii="Calibri" w:hAnsi="Calibri" w:cs="Calibri"/>
          <w:szCs w:val="22"/>
        </w:rPr>
      </w:pPr>
      <w:r w:rsidRPr="007E5234">
        <w:rPr>
          <w:rFonts w:ascii="Calibri" w:hAnsi="Calibri" w:cs="Calibri"/>
          <w:szCs w:val="22"/>
        </w:rPr>
        <w:t xml:space="preserve">The portfolio management approach has been chosen to ensure cost efficiency and effectiveness for </w:t>
      </w:r>
      <w:r w:rsidR="00AF6CF0">
        <w:rPr>
          <w:rFonts w:ascii="Calibri" w:hAnsi="Calibri" w:cs="Calibri"/>
          <w:szCs w:val="22"/>
        </w:rPr>
        <w:t>Kenya</w:t>
      </w:r>
      <w:r w:rsidRPr="007E5234">
        <w:rPr>
          <w:rFonts w:ascii="Calibri" w:hAnsi="Calibri" w:cs="Calibri"/>
          <w:szCs w:val="22"/>
        </w:rPr>
        <w:t>’s National Plastic Action Partnership (NPAP) project. This strategy capitalizes on synergies among various activities and partnerships, integrates with ongoing initiatives, and optimizes resource use through strategic coordination.</w:t>
      </w:r>
    </w:p>
    <w:p w14:paraId="3D208DD3" w14:textId="77777777" w:rsidR="00C45D1A" w:rsidRDefault="00C45D1A" w:rsidP="00456E5E">
      <w:pPr>
        <w:spacing w:line="259" w:lineRule="auto"/>
        <w:contextualSpacing/>
        <w:rPr>
          <w:rFonts w:ascii="Calibri" w:hAnsi="Calibri" w:cs="Calibri"/>
          <w:b/>
          <w:bCs/>
        </w:rPr>
      </w:pPr>
    </w:p>
    <w:p w14:paraId="32ACCC3E" w14:textId="4E6C9310" w:rsidR="002110DF" w:rsidRPr="007E5234" w:rsidRDefault="00FD5B4C" w:rsidP="448E6085">
      <w:pPr>
        <w:spacing w:line="360" w:lineRule="auto"/>
        <w:contextualSpacing/>
        <w:jc w:val="left"/>
        <w:rPr>
          <w:rFonts w:ascii="Calibri" w:hAnsi="Calibri" w:cs="Calibri"/>
        </w:rPr>
      </w:pPr>
      <w:r w:rsidRPr="448E6085">
        <w:rPr>
          <w:rFonts w:ascii="Calibri" w:hAnsi="Calibri" w:cs="Calibri"/>
          <w:b/>
          <w:bCs/>
        </w:rPr>
        <w:t xml:space="preserve">Strategy for Maximizing </w:t>
      </w:r>
      <w:r w:rsidR="2264E544" w:rsidRPr="448E6085">
        <w:rPr>
          <w:rFonts w:ascii="Calibri" w:hAnsi="Calibri" w:cs="Calibri"/>
          <w:b/>
          <w:bCs/>
        </w:rPr>
        <w:t>Results</w:t>
      </w:r>
      <w:r w:rsidR="002110DF" w:rsidRPr="448E6085">
        <w:rPr>
          <w:rFonts w:ascii="Calibri" w:hAnsi="Calibri" w:cs="Calibri"/>
          <w:b/>
          <w:bCs/>
        </w:rPr>
        <w:t xml:space="preserve">: UNDP </w:t>
      </w:r>
      <w:r w:rsidR="00704BA0" w:rsidRPr="448E6085">
        <w:rPr>
          <w:rFonts w:ascii="Calibri" w:hAnsi="Calibri" w:cs="Calibri"/>
          <w:b/>
          <w:bCs/>
        </w:rPr>
        <w:t xml:space="preserve">Kenya </w:t>
      </w:r>
      <w:r w:rsidR="002110DF" w:rsidRPr="448E6085">
        <w:rPr>
          <w:rFonts w:ascii="Calibri" w:hAnsi="Calibri" w:cs="Calibri"/>
          <w:b/>
          <w:bCs/>
        </w:rPr>
        <w:t>value proposition</w:t>
      </w:r>
    </w:p>
    <w:p w14:paraId="42DD0129" w14:textId="3AA8FA22" w:rsidR="000C1BC4" w:rsidRPr="000C1BC4" w:rsidRDefault="000C1BC4" w:rsidP="000C1BC4">
      <w:pPr>
        <w:contextualSpacing/>
        <w:rPr>
          <w:rFonts w:ascii="Calibri" w:hAnsi="Calibri" w:cs="Calibri"/>
          <w:szCs w:val="22"/>
          <w:lang w:val="en-US"/>
        </w:rPr>
      </w:pPr>
      <w:r w:rsidRPr="000C1BC4">
        <w:rPr>
          <w:rFonts w:ascii="Calibri" w:hAnsi="Calibri" w:cs="Calibri"/>
          <w:szCs w:val="22"/>
          <w:lang w:val="en-US"/>
        </w:rPr>
        <w:t xml:space="preserve">The NPAP will </w:t>
      </w:r>
      <w:r w:rsidR="00E21671" w:rsidRPr="000C1BC4">
        <w:rPr>
          <w:rFonts w:ascii="Calibri" w:hAnsi="Calibri" w:cs="Calibri"/>
          <w:szCs w:val="22"/>
          <w:lang w:val="en-US"/>
        </w:rPr>
        <w:t>maximize</w:t>
      </w:r>
      <w:r w:rsidRPr="000C1BC4">
        <w:rPr>
          <w:rFonts w:ascii="Calibri" w:hAnsi="Calibri" w:cs="Calibri"/>
          <w:szCs w:val="22"/>
          <w:lang w:val="en-US"/>
        </w:rPr>
        <w:t xml:space="preserve"> results by deliberately integrating its activities with existing national and UNDP-supported initiatives to avoid duplication and amplify impact. UNDP Kenya, through its Nature, Climate, and Circular Economy portfolios, is already supporting programmes related to waste management, biodiversity </w:t>
      </w:r>
      <w:r w:rsidRPr="000C1BC4">
        <w:rPr>
          <w:rFonts w:ascii="Calibri" w:hAnsi="Calibri" w:cs="Calibri"/>
          <w:szCs w:val="22"/>
          <w:lang w:val="en-US"/>
        </w:rPr>
        <w:lastRenderedPageBreak/>
        <w:t>conservation, climate action, and green livelihoods, providing a strong operational and institutional foundation for NPAP implementation. By aligning NPAP priorities with ongoing government-led initiatives, county programmes, Extended Producer Responsibility (EPR) systems, and development partner investments, the project will focus resources on high-impact gaps where coordination and alignment are most needed.</w:t>
      </w:r>
    </w:p>
    <w:p w14:paraId="33824914" w14:textId="77777777" w:rsidR="000C1BC4" w:rsidRPr="000C1BC4" w:rsidRDefault="000C1BC4" w:rsidP="000C1BC4">
      <w:pPr>
        <w:contextualSpacing/>
        <w:rPr>
          <w:rFonts w:ascii="Calibri" w:hAnsi="Calibri" w:cs="Calibri"/>
          <w:szCs w:val="22"/>
          <w:lang w:val="en-US"/>
        </w:rPr>
      </w:pPr>
    </w:p>
    <w:p w14:paraId="283A4D2C" w14:textId="77777777" w:rsidR="000C1BC4" w:rsidRPr="000C1BC4" w:rsidRDefault="000C1BC4" w:rsidP="000C1BC4">
      <w:pPr>
        <w:contextualSpacing/>
        <w:rPr>
          <w:rFonts w:ascii="Calibri" w:hAnsi="Calibri" w:cs="Calibri"/>
          <w:szCs w:val="22"/>
          <w:lang w:val="en-US"/>
        </w:rPr>
      </w:pPr>
      <w:r w:rsidRPr="000C1BC4">
        <w:rPr>
          <w:rFonts w:ascii="Calibri" w:hAnsi="Calibri" w:cs="Calibri"/>
          <w:szCs w:val="22"/>
          <w:lang w:val="en-US"/>
        </w:rPr>
        <w:t>UNDP’s comparative advantage lies in its ability to convene diverse actors and translate policy ambition into coordinated, on-the-ground action. In Kenya, UNDP works closely with the Ministry responsible for Environment, Climate Change and Forestry, the National Environment Management Authority (NEMA), county governments, and private sector actors to align interventions with national priorities under the Sustainable Waste Management Act (2022), EPR Regulations (2024), and circular economy objectives. Drawing on global experience, including engagement with the Global Plastic Action Partnership (GPAP), UNDP will connect Kenya’s plastics agenda to international best practices, peer learning, and investment pathways, while ensuring solutions are adapted to local institutional and market realities.</w:t>
      </w:r>
    </w:p>
    <w:p w14:paraId="5FAF60B5" w14:textId="77777777" w:rsidR="000C1BC4" w:rsidRPr="000C1BC4" w:rsidRDefault="000C1BC4" w:rsidP="000C1BC4">
      <w:pPr>
        <w:contextualSpacing/>
        <w:rPr>
          <w:rFonts w:ascii="Calibri" w:hAnsi="Calibri" w:cs="Calibri"/>
          <w:szCs w:val="22"/>
          <w:lang w:val="en-US"/>
        </w:rPr>
      </w:pPr>
    </w:p>
    <w:p w14:paraId="5F67AC4F" w14:textId="0BF3F266" w:rsidR="00FD5B4C" w:rsidRPr="000C1BC4" w:rsidRDefault="000C1BC4" w:rsidP="000C1BC4">
      <w:pPr>
        <w:contextualSpacing/>
        <w:rPr>
          <w:rFonts w:ascii="Calibri" w:hAnsi="Calibri" w:cs="Calibri"/>
          <w:szCs w:val="22"/>
          <w:lang w:val="en-US"/>
        </w:rPr>
      </w:pPr>
      <w:r w:rsidRPr="000C1BC4">
        <w:rPr>
          <w:rFonts w:ascii="Calibri" w:hAnsi="Calibri" w:cs="Calibri"/>
          <w:szCs w:val="22"/>
          <w:lang w:val="en-US"/>
        </w:rPr>
        <w:t xml:space="preserve">The NPAP will also leverage UNDP’s innovation and learning approaches to support evidence-based decision-making, </w:t>
      </w:r>
      <w:r w:rsidR="005322B5" w:rsidRPr="000C1BC4">
        <w:rPr>
          <w:rFonts w:ascii="Calibri" w:hAnsi="Calibri" w:cs="Calibri"/>
          <w:szCs w:val="22"/>
          <w:lang w:val="en-US"/>
        </w:rPr>
        <w:t>behavior</w:t>
      </w:r>
      <w:r w:rsidRPr="000C1BC4">
        <w:rPr>
          <w:rFonts w:ascii="Calibri" w:hAnsi="Calibri" w:cs="Calibri"/>
          <w:szCs w:val="22"/>
          <w:lang w:val="en-US"/>
        </w:rPr>
        <w:t xml:space="preserve"> change, and inclusive participation. By combining policy alignment, stakeholder coordination, data use, and targeted innovation support, the initiative will strengthen coherence across national and county actions, EPR investments, and community-level efforts. This integrated approach will enhance scalability, sustainability, and long-term impact, positioning Kenya to consolidate its leadership in plastics governance and advance a circular economy that delivers environmental, social, and economic benefits.</w:t>
      </w:r>
    </w:p>
    <w:p w14:paraId="274A3070" w14:textId="4C8F5DDE" w:rsidR="00FD5B4C" w:rsidRPr="007E5234" w:rsidRDefault="00FD5B4C" w:rsidP="00FD5B4C">
      <w:pPr>
        <w:spacing w:line="360" w:lineRule="auto"/>
        <w:contextualSpacing/>
        <w:jc w:val="left"/>
        <w:rPr>
          <w:rFonts w:ascii="Calibri" w:hAnsi="Calibri" w:cs="Calibri"/>
          <w:b/>
          <w:bCs/>
          <w:szCs w:val="22"/>
        </w:rPr>
      </w:pPr>
      <w:r w:rsidRPr="007E5234">
        <w:rPr>
          <w:rFonts w:ascii="Calibri" w:hAnsi="Calibri" w:cs="Calibri"/>
          <w:b/>
          <w:bCs/>
          <w:szCs w:val="22"/>
        </w:rPr>
        <w:t>Project Management</w:t>
      </w:r>
    </w:p>
    <w:p w14:paraId="105C892E" w14:textId="77777777" w:rsidR="00544FB4" w:rsidRPr="007E5234" w:rsidRDefault="00FD5B4C" w:rsidP="00FD5B4C">
      <w:pPr>
        <w:spacing w:line="360" w:lineRule="auto"/>
        <w:contextualSpacing/>
        <w:jc w:val="left"/>
        <w:rPr>
          <w:rFonts w:ascii="Calibri" w:hAnsi="Calibri" w:cs="Calibri"/>
          <w:szCs w:val="22"/>
        </w:rPr>
      </w:pPr>
      <w:r w:rsidRPr="007E5234">
        <w:rPr>
          <w:rFonts w:ascii="Calibri" w:hAnsi="Calibri" w:cs="Calibri"/>
          <w:b/>
          <w:bCs/>
          <w:szCs w:val="22"/>
        </w:rPr>
        <w:t>Operationalization Locations and Offices</w:t>
      </w:r>
      <w:r w:rsidRPr="007E5234">
        <w:rPr>
          <w:rFonts w:ascii="Calibri" w:hAnsi="Calibri" w:cs="Calibri"/>
          <w:szCs w:val="22"/>
        </w:rPr>
        <w:t>:</w:t>
      </w:r>
    </w:p>
    <w:p w14:paraId="6430F514" w14:textId="3652ABBF" w:rsidR="00FD5B4C" w:rsidRDefault="00FD5B4C" w:rsidP="00C032BB">
      <w:pPr>
        <w:contextualSpacing/>
        <w:rPr>
          <w:rFonts w:ascii="Calibri" w:hAnsi="Calibri" w:cs="Calibri"/>
          <w:szCs w:val="22"/>
        </w:rPr>
      </w:pPr>
      <w:r w:rsidRPr="007E5234">
        <w:rPr>
          <w:rFonts w:ascii="Calibri" w:hAnsi="Calibri" w:cs="Calibri"/>
        </w:rPr>
        <w:t>T</w:t>
      </w:r>
      <w:r w:rsidRPr="007E5234">
        <w:rPr>
          <w:rFonts w:ascii="Calibri" w:hAnsi="Calibri" w:cs="Calibri"/>
          <w:szCs w:val="22"/>
        </w:rPr>
        <w:t xml:space="preserve">he NPAP Secretariat will be housed within UNDP </w:t>
      </w:r>
      <w:r w:rsidR="00C032BB">
        <w:rPr>
          <w:rFonts w:ascii="Calibri" w:hAnsi="Calibri" w:cs="Calibri"/>
          <w:szCs w:val="22"/>
        </w:rPr>
        <w:t>Kenya</w:t>
      </w:r>
      <w:r w:rsidRPr="007E5234">
        <w:rPr>
          <w:rFonts w:ascii="Calibri" w:hAnsi="Calibri" w:cs="Calibri"/>
          <w:szCs w:val="22"/>
        </w:rPr>
        <w:t xml:space="preserve">’s office in </w:t>
      </w:r>
      <w:r w:rsidR="00C032BB">
        <w:rPr>
          <w:rFonts w:ascii="Calibri" w:hAnsi="Calibri" w:cs="Calibri"/>
          <w:szCs w:val="22"/>
        </w:rPr>
        <w:t>Nairobi</w:t>
      </w:r>
      <w:r w:rsidRPr="007E5234">
        <w:rPr>
          <w:rFonts w:ascii="Calibri" w:hAnsi="Calibri" w:cs="Calibri"/>
          <w:szCs w:val="22"/>
        </w:rPr>
        <w:t>, ensuring central coordination and accessibility for stakeholders.</w:t>
      </w:r>
    </w:p>
    <w:p w14:paraId="44B4023F" w14:textId="77777777" w:rsidR="00C032BB" w:rsidRPr="007E5234" w:rsidRDefault="00C032BB" w:rsidP="00C032BB">
      <w:pPr>
        <w:contextualSpacing/>
        <w:rPr>
          <w:rFonts w:ascii="Calibri" w:hAnsi="Calibri" w:cs="Calibri"/>
          <w:szCs w:val="22"/>
        </w:rPr>
      </w:pPr>
    </w:p>
    <w:p w14:paraId="4536E98A" w14:textId="65437CD5" w:rsidR="00FD5B4C" w:rsidRDefault="00C60BE0" w:rsidP="00C032BB">
      <w:pPr>
        <w:contextualSpacing/>
        <w:jc w:val="left"/>
        <w:rPr>
          <w:rFonts w:ascii="Calibri" w:hAnsi="Calibri" w:cs="Calibri"/>
          <w:szCs w:val="22"/>
        </w:rPr>
      </w:pPr>
      <w:r w:rsidRPr="007E5234">
        <w:rPr>
          <w:rFonts w:ascii="Calibri" w:hAnsi="Calibri" w:cs="Calibri"/>
          <w:b/>
          <w:bCs/>
        </w:rPr>
        <w:t>Support</w:t>
      </w:r>
      <w:r>
        <w:rPr>
          <w:rFonts w:ascii="Calibri" w:hAnsi="Calibri" w:cs="Calibri"/>
          <w:b/>
          <w:bCs/>
        </w:rPr>
        <w:t xml:space="preserve"> Arrangements</w:t>
      </w:r>
      <w:r w:rsidR="00FD5B4C" w:rsidRPr="007E5234">
        <w:rPr>
          <w:rFonts w:ascii="Calibri" w:hAnsi="Calibri" w:cs="Calibri"/>
        </w:rPr>
        <w:t>:</w:t>
      </w:r>
      <w:r w:rsidR="00FD5B4C" w:rsidRPr="007E5234">
        <w:rPr>
          <w:rFonts w:ascii="Calibri" w:hAnsi="Calibri" w:cs="Calibri"/>
        </w:rPr>
        <w:br/>
      </w:r>
      <w:r w:rsidR="00FD5B4C" w:rsidRPr="007E5234">
        <w:rPr>
          <w:rFonts w:ascii="Calibri" w:hAnsi="Calibri" w:cs="Calibri"/>
          <w:szCs w:val="22"/>
        </w:rPr>
        <w:t>The project will employ a mix of dedicated and shared operational support. Dedicated technical staff will manage critical project activities, while shared resources from ongoing UNDP initiatives will be leveraged to minimize overhead costs. Collaboration with related projects will further enhance efficiency by reducing duplication of efforts and utilizing existing UNDP infrastructure.</w:t>
      </w:r>
    </w:p>
    <w:p w14:paraId="51352D40" w14:textId="77777777" w:rsidR="00C032BB" w:rsidRPr="007E5234" w:rsidRDefault="00C032BB" w:rsidP="00C032BB">
      <w:pPr>
        <w:contextualSpacing/>
        <w:jc w:val="left"/>
        <w:rPr>
          <w:rFonts w:ascii="Calibri" w:hAnsi="Calibri" w:cs="Calibri"/>
        </w:rPr>
      </w:pPr>
    </w:p>
    <w:p w14:paraId="7321F379" w14:textId="6918ECF0" w:rsidR="00A75C16" w:rsidRDefault="00FD5B4C" w:rsidP="00A75C16">
      <w:pPr>
        <w:contextualSpacing/>
        <w:rPr>
          <w:rFonts w:ascii="Calibri" w:hAnsi="Calibri" w:cs="Calibri"/>
        </w:rPr>
      </w:pPr>
      <w:r w:rsidRPr="007E5234">
        <w:rPr>
          <w:rFonts w:ascii="Calibri" w:hAnsi="Calibri" w:cs="Calibri"/>
          <w:b/>
          <w:bCs/>
        </w:rPr>
        <w:t>Audit Arrangements</w:t>
      </w:r>
      <w:r w:rsidRPr="007E5234">
        <w:rPr>
          <w:rFonts w:ascii="Calibri" w:hAnsi="Calibri" w:cs="Calibri"/>
        </w:rPr>
        <w:t>:</w:t>
      </w:r>
    </w:p>
    <w:p w14:paraId="2AB9F08D" w14:textId="2023C11A" w:rsidR="00FD5B4C" w:rsidRPr="007E5234" w:rsidRDefault="006249E5" w:rsidP="00A75C16">
      <w:pPr>
        <w:contextualSpacing/>
        <w:rPr>
          <w:rFonts w:ascii="Calibri" w:hAnsi="Calibri" w:cs="Calibri"/>
          <w:szCs w:val="22"/>
        </w:rPr>
      </w:pPr>
      <w:r w:rsidRPr="007E5234">
        <w:rPr>
          <w:rFonts w:ascii="Calibri" w:hAnsi="Calibri" w:cs="Calibri"/>
          <w:szCs w:val="22"/>
        </w:rPr>
        <w:t xml:space="preserve">Regular audits will be conducted to maintain transparency and accountability in the utilization of resources. Financial audits will validate expenditures, while performance audits will evaluate the effectiveness and impact of project activities. These efforts will be supported by periodic reviews to track progress, address challenges, and identify opportunities for enhancement, ensuring the project remains aligned with its goals and </w:t>
      </w:r>
      <w:r w:rsidR="000C1BC4">
        <w:rPr>
          <w:rFonts w:ascii="Calibri" w:hAnsi="Calibri" w:cs="Calibri"/>
          <w:szCs w:val="22"/>
        </w:rPr>
        <w:t>Kenya</w:t>
      </w:r>
      <w:r w:rsidRPr="007E5234">
        <w:rPr>
          <w:rFonts w:ascii="Calibri" w:hAnsi="Calibri" w:cs="Calibri"/>
          <w:szCs w:val="22"/>
        </w:rPr>
        <w:t xml:space="preserve">’s national priorities. By fostering strategic partnerships, streamlining activities, and optimizing resource allocation, </w:t>
      </w:r>
      <w:r w:rsidR="000C1BC4">
        <w:rPr>
          <w:rFonts w:ascii="Calibri" w:hAnsi="Calibri" w:cs="Calibri"/>
          <w:szCs w:val="22"/>
        </w:rPr>
        <w:t>Kenya</w:t>
      </w:r>
      <w:r w:rsidRPr="007E5234">
        <w:rPr>
          <w:rFonts w:ascii="Calibri" w:hAnsi="Calibri" w:cs="Calibri"/>
          <w:szCs w:val="22"/>
        </w:rPr>
        <w:t>’s NPAP will achieve cost efficiency and deliver meaningful outcomes to address the critical issue of plastic pollution</w:t>
      </w:r>
    </w:p>
    <w:p w14:paraId="07CADBAF" w14:textId="77777777" w:rsidR="00C04CD8" w:rsidRPr="007E5234" w:rsidRDefault="00C04CD8" w:rsidP="00FD5B4C">
      <w:pPr>
        <w:spacing w:line="360" w:lineRule="auto"/>
        <w:contextualSpacing/>
        <w:jc w:val="left"/>
        <w:rPr>
          <w:rFonts w:ascii="Calibri" w:hAnsi="Calibri" w:cs="Calibri"/>
          <w:b/>
          <w:bCs/>
          <w:szCs w:val="22"/>
        </w:rPr>
      </w:pPr>
    </w:p>
    <w:p w14:paraId="0189E37F" w14:textId="1F4F2B2D" w:rsidR="00FD5B4C" w:rsidRPr="007E5234" w:rsidRDefault="00FD5B4C" w:rsidP="00D727AB">
      <w:pPr>
        <w:spacing w:line="360" w:lineRule="auto"/>
        <w:contextualSpacing/>
        <w:jc w:val="left"/>
        <w:rPr>
          <w:rFonts w:ascii="Calibri" w:hAnsi="Calibri" w:cs="Calibri"/>
          <w:sz w:val="20"/>
        </w:rPr>
        <w:sectPr w:rsidR="00FD5B4C" w:rsidRPr="007E5234" w:rsidSect="00BF75F3">
          <w:headerReference w:type="default" r:id="rId14"/>
          <w:footerReference w:type="even" r:id="rId15"/>
          <w:footerReference w:type="default" r:id="rId16"/>
          <w:headerReference w:type="first" r:id="rId17"/>
          <w:footerReference w:type="first" r:id="rId18"/>
          <w:pgSz w:w="11906" w:h="16838" w:code="9"/>
          <w:pgMar w:top="864" w:right="1152" w:bottom="864" w:left="1152" w:header="720" w:footer="432" w:gutter="0"/>
          <w:cols w:space="708"/>
          <w:titlePg/>
          <w:docGrid w:linePitch="360"/>
        </w:sectPr>
      </w:pPr>
    </w:p>
    <w:p w14:paraId="15191EBE" w14:textId="77777777" w:rsidR="00C04CD8" w:rsidRPr="007E5234" w:rsidRDefault="00C04CD8" w:rsidP="00C04CD8">
      <w:pPr>
        <w:spacing w:line="360" w:lineRule="auto"/>
        <w:contextualSpacing/>
        <w:jc w:val="left"/>
        <w:rPr>
          <w:rFonts w:ascii="Calibri" w:hAnsi="Calibri" w:cs="Calibri"/>
          <w:b/>
          <w:bCs/>
          <w:szCs w:val="22"/>
        </w:rPr>
      </w:pPr>
      <w:r w:rsidRPr="007E5234">
        <w:rPr>
          <w:rFonts w:ascii="Calibri" w:hAnsi="Calibri" w:cs="Calibri"/>
          <w:b/>
          <w:bCs/>
          <w:szCs w:val="22"/>
        </w:rPr>
        <w:lastRenderedPageBreak/>
        <w:t>APPENDICES:</w:t>
      </w:r>
    </w:p>
    <w:p w14:paraId="6E60329E" w14:textId="1F7D3FDB" w:rsidR="00665835" w:rsidRPr="007E5234" w:rsidRDefault="00681AC4" w:rsidP="00665835">
      <w:pPr>
        <w:pStyle w:val="Heading1"/>
        <w:spacing w:after="120" w:line="360" w:lineRule="auto"/>
        <w:contextualSpacing/>
        <w:rPr>
          <w:rFonts w:ascii="Calibri" w:hAnsi="Calibri" w:cs="Calibri"/>
        </w:rPr>
      </w:pPr>
      <w:r>
        <w:rPr>
          <w:rFonts w:ascii="Calibri" w:hAnsi="Calibri" w:cs="Calibri"/>
        </w:rPr>
        <w:t>Results Framework</w:t>
      </w:r>
    </w:p>
    <w:p w14:paraId="7B82CD42" w14:textId="77777777" w:rsidR="00665835" w:rsidRPr="007E5234" w:rsidRDefault="00665835" w:rsidP="00665835">
      <w:pPr>
        <w:widowControl w:val="0"/>
        <w:autoSpaceDE w:val="0"/>
        <w:autoSpaceDN w:val="0"/>
        <w:spacing w:before="31" w:after="0"/>
        <w:jc w:val="left"/>
        <w:rPr>
          <w:rFonts w:ascii="Calibri" w:eastAsia="Calibri" w:hAnsi="Calibri" w:cs="Calibri"/>
          <w:sz w:val="20"/>
          <w:szCs w:val="20"/>
          <w:lang w:val="en-US"/>
        </w:rPr>
      </w:pPr>
    </w:p>
    <w:p w14:paraId="6409528A" w14:textId="287DD846" w:rsidR="00665835" w:rsidRPr="007E5234" w:rsidRDefault="001A6338" w:rsidP="00665835">
      <w:pPr>
        <w:widowControl w:val="0"/>
        <w:autoSpaceDE w:val="0"/>
        <w:autoSpaceDN w:val="0"/>
        <w:spacing w:after="0" w:line="20" w:lineRule="exact"/>
        <w:jc w:val="left"/>
        <w:rPr>
          <w:rFonts w:ascii="Calibri" w:eastAsia="Calibri" w:hAnsi="Calibri" w:cs="Calibri"/>
          <w:sz w:val="2"/>
          <w:szCs w:val="20"/>
          <w:lang w:val="en-US"/>
        </w:rPr>
      </w:pPr>
      <w:r w:rsidRPr="007E5234">
        <w:rPr>
          <w:rFonts w:ascii="Calibri" w:hAnsi="Calibri" w:cs="Calibri"/>
          <w:noProof/>
        </w:rPr>
        <mc:AlternateContent>
          <mc:Choice Requires="wpg">
            <w:drawing>
              <wp:inline distT="0" distB="0" distL="0" distR="0" wp14:anchorId="5DFD5309" wp14:editId="72FE7FE8">
                <wp:extent cx="9822180" cy="6350"/>
                <wp:effectExtent l="0" t="635" r="1270" b="2540"/>
                <wp:docPr id="81875235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22180" cy="6350"/>
                          <a:chOff x="0" y="0"/>
                          <a:chExt cx="98221" cy="63"/>
                        </a:xfrm>
                      </wpg:grpSpPr>
                      <wps:wsp>
                        <wps:cNvPr id="2040058552" name="Graphic 35"/>
                        <wps:cNvSpPr>
                          <a:spLocks/>
                        </wps:cNvSpPr>
                        <wps:spPr bwMode="auto">
                          <a:xfrm>
                            <a:off x="0" y="0"/>
                            <a:ext cx="98221" cy="63"/>
                          </a:xfrm>
                          <a:custGeom>
                            <a:avLst/>
                            <a:gdLst>
                              <a:gd name="T0" fmla="*/ 9821926 w 9822180"/>
                              <a:gd name="T1" fmla="*/ 0 h 6350"/>
                              <a:gd name="T2" fmla="*/ 0 w 9822180"/>
                              <a:gd name="T3" fmla="*/ 0 h 6350"/>
                              <a:gd name="T4" fmla="*/ 0 w 9822180"/>
                              <a:gd name="T5" fmla="*/ 6096 h 6350"/>
                              <a:gd name="T6" fmla="*/ 9821926 w 9822180"/>
                              <a:gd name="T7" fmla="*/ 6096 h 6350"/>
                              <a:gd name="T8" fmla="*/ 9821926 w 9822180"/>
                              <a:gd name="T9" fmla="*/ 0 h 6350"/>
                            </a:gdLst>
                            <a:ahLst/>
                            <a:cxnLst>
                              <a:cxn ang="0">
                                <a:pos x="T0" y="T1"/>
                              </a:cxn>
                              <a:cxn ang="0">
                                <a:pos x="T2" y="T3"/>
                              </a:cxn>
                              <a:cxn ang="0">
                                <a:pos x="T4" y="T5"/>
                              </a:cxn>
                              <a:cxn ang="0">
                                <a:pos x="T6" y="T7"/>
                              </a:cxn>
                              <a:cxn ang="0">
                                <a:pos x="T8" y="T9"/>
                              </a:cxn>
                            </a:cxnLst>
                            <a:rect l="0" t="0" r="r" b="b"/>
                            <a:pathLst>
                              <a:path w="9822180" h="6350">
                                <a:moveTo>
                                  <a:pt x="9821926" y="0"/>
                                </a:moveTo>
                                <a:lnTo>
                                  <a:pt x="0" y="0"/>
                                </a:lnTo>
                                <a:lnTo>
                                  <a:pt x="0" y="6096"/>
                                </a:lnTo>
                                <a:lnTo>
                                  <a:pt x="9821926" y="6096"/>
                                </a:lnTo>
                                <a:lnTo>
                                  <a:pt x="98219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14="http://schemas.microsoft.com/office/drawing/2010/main" xmlns:pic="http://schemas.openxmlformats.org/drawingml/2006/picture" xmlns:dgm="http://schemas.openxmlformats.org/drawingml/2006/diagram">
            <w:pict>
              <v:group id="Group 34" style="width:773.4pt;height:.5pt;mso-position-horizontal-relative:char;mso-position-vertical-relative:line" coordsize="98221,63" o:spid="_x0000_s1026" w14:anchorId="22EB3D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">
                <v:shape id="Graphic 35" style="position:absolute;width:98221;height:63;visibility:visible;mso-wrap-style:square;v-text-anchor:top" coordsize="9822180,6350" o:spid="_x0000_s1027" fillcolor="black" stroked="f" path="m9821926,l,,,6096r9821926,l9821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">
                  <v:path arrowok="t" o:connecttype="custom" o:connectlocs="98218,0;0,0;0,60;98218,60;98218,0" o:connectangles="0,0,0,0,0"/>
                </v:shape>
                <w10:anchorlock/>
              </v:group>
            </w:pict>
          </mc:Fallback>
        </mc:AlternateContent>
      </w:r>
    </w:p>
    <w:p w14:paraId="54B051D2" w14:textId="77777777" w:rsidR="00665835" w:rsidRPr="007E5234" w:rsidRDefault="00665835" w:rsidP="003B68A3">
      <w:pPr>
        <w:widowControl w:val="0"/>
        <w:numPr>
          <w:ilvl w:val="0"/>
          <w:numId w:val="13"/>
        </w:numPr>
        <w:tabs>
          <w:tab w:val="left" w:pos="943"/>
        </w:tabs>
        <w:autoSpaceDE w:val="0"/>
        <w:autoSpaceDN w:val="0"/>
        <w:spacing w:before="7" w:after="0"/>
        <w:ind w:left="943" w:hanging="719"/>
        <w:jc w:val="left"/>
        <w:rPr>
          <w:rFonts w:ascii="Calibri" w:eastAsia="Calibri" w:hAnsi="Calibri" w:cs="Calibri"/>
          <w:b/>
          <w:sz w:val="13"/>
          <w:szCs w:val="22"/>
          <w:lang w:val="en-US"/>
        </w:rPr>
      </w:pPr>
      <w:bookmarkStart w:id="4" w:name="V._Results_Framework"/>
      <w:bookmarkEnd w:id="4"/>
      <w:r w:rsidRPr="4A9466A5">
        <w:rPr>
          <w:rFonts w:ascii="Calibri" w:eastAsia="Calibri" w:hAnsi="Calibri" w:cs="Calibri"/>
          <w:b/>
          <w:spacing w:val="-2"/>
          <w:sz w:val="20"/>
          <w:szCs w:val="20"/>
          <w:lang w:val="en-US"/>
        </w:rPr>
        <w:t>R</w:t>
      </w:r>
      <w:r w:rsidRPr="4A9466A5">
        <w:rPr>
          <w:rFonts w:ascii="Calibri" w:eastAsia="Calibri" w:hAnsi="Calibri" w:cs="Calibri"/>
          <w:b/>
          <w:spacing w:val="-2"/>
          <w:sz w:val="16"/>
          <w:szCs w:val="16"/>
          <w:lang w:val="en-US"/>
        </w:rPr>
        <w:t>ESULTS</w:t>
      </w:r>
      <w:r w:rsidRPr="4A9466A5">
        <w:rPr>
          <w:rFonts w:ascii="Calibri" w:eastAsia="Calibri" w:hAnsi="Calibri" w:cs="Calibri"/>
          <w:b/>
          <w:spacing w:val="-7"/>
          <w:sz w:val="16"/>
          <w:szCs w:val="16"/>
          <w:lang w:val="en-US"/>
        </w:rPr>
        <w:t xml:space="preserve"> </w:t>
      </w:r>
      <w:r w:rsidRPr="4A9466A5">
        <w:rPr>
          <w:rFonts w:ascii="Calibri" w:eastAsia="Calibri" w:hAnsi="Calibri" w:cs="Calibri"/>
          <w:b/>
          <w:spacing w:val="-2"/>
          <w:sz w:val="20"/>
          <w:szCs w:val="20"/>
          <w:lang w:val="en-US"/>
        </w:rPr>
        <w:t>F</w:t>
      </w:r>
      <w:r w:rsidRPr="4A9466A5">
        <w:rPr>
          <w:rFonts w:ascii="Calibri" w:eastAsia="Calibri" w:hAnsi="Calibri" w:cs="Calibri"/>
          <w:b/>
          <w:spacing w:val="-2"/>
          <w:sz w:val="16"/>
          <w:szCs w:val="16"/>
          <w:lang w:val="en-US"/>
        </w:rPr>
        <w:t>RAMEWORK</w:t>
      </w:r>
      <w:r w:rsidRPr="4A9466A5">
        <w:rPr>
          <w:rFonts w:ascii="Calibri" w:eastAsia="Calibri" w:hAnsi="Calibri" w:cs="Calibri"/>
          <w:b/>
          <w:spacing w:val="-2"/>
          <w:position w:val="7"/>
          <w:sz w:val="13"/>
          <w:szCs w:val="13"/>
          <w:lang w:val="en-US"/>
        </w:rPr>
        <w:t>3</w:t>
      </w:r>
    </w:p>
    <w:tbl>
      <w:tblPr>
        <w:tblStyle w:val="TableGrid"/>
        <w:tblW w:w="0" w:type="auto"/>
        <w:tblLook w:val="06A0" w:firstRow="1" w:lastRow="0" w:firstColumn="1" w:lastColumn="0" w:noHBand="1" w:noVBand="1"/>
      </w:tblPr>
      <w:tblGrid>
        <w:gridCol w:w="15770"/>
      </w:tblGrid>
      <w:tr w:rsidR="4A9466A5" w14:paraId="7EDE5365" w14:textId="77777777" w:rsidTr="0056198C">
        <w:trPr>
          <w:trHeight w:val="495"/>
        </w:trPr>
        <w:tc>
          <w:tcPr>
            <w:tcW w:w="15770" w:type="dxa"/>
          </w:tcPr>
          <w:p w14:paraId="16C658C9" w14:textId="18AD80A4" w:rsidR="4A9466A5" w:rsidRDefault="4A9466A5" w:rsidP="00184444">
            <w:r w:rsidRPr="4A9466A5">
              <w:rPr>
                <w:rFonts w:ascii="Calibri" w:eastAsia="Calibri" w:hAnsi="Calibri" w:cs="Calibri"/>
                <w:b/>
                <w:bCs/>
                <w:sz w:val="20"/>
                <w:szCs w:val="20"/>
              </w:rPr>
              <w:t xml:space="preserve">Intended Outcome as stated in the UNSDCF/Country Programme Results and Resource Framework: </w:t>
            </w:r>
            <w:r w:rsidR="00184444" w:rsidRPr="00184444">
              <w:rPr>
                <w:rFonts w:ascii="Calibri" w:eastAsia="Calibri" w:hAnsi="Calibri" w:cs="Calibri"/>
                <w:sz w:val="20"/>
                <w:szCs w:val="20"/>
              </w:rPr>
              <w:t>Outcome 2.2: By 2026, all people in Kenya at risk of being left behind – particularly all women and girls, all youth and children, all in the ASAL counties and all in the informal urban settlements – have access to and derive benefit from sustainably managed ecosystems for nature-based solutions in a green transition</w:t>
            </w:r>
            <w:r w:rsidRPr="4A9466A5">
              <w:rPr>
                <w:rFonts w:ascii="Calibri" w:eastAsia="Calibri" w:hAnsi="Calibri" w:cs="Calibri"/>
                <w:sz w:val="20"/>
                <w:szCs w:val="20"/>
              </w:rPr>
              <w:t xml:space="preserve"> </w:t>
            </w:r>
          </w:p>
        </w:tc>
      </w:tr>
      <w:tr w:rsidR="4A9466A5" w14:paraId="78B62078" w14:textId="77777777" w:rsidTr="0056198C">
        <w:trPr>
          <w:trHeight w:val="450"/>
        </w:trPr>
        <w:tc>
          <w:tcPr>
            <w:tcW w:w="15770" w:type="dxa"/>
          </w:tcPr>
          <w:p w14:paraId="00B990AF" w14:textId="413B22F1" w:rsidR="00134B19" w:rsidRDefault="4A9466A5" w:rsidP="00134B19">
            <w:pPr>
              <w:spacing w:after="0"/>
            </w:pPr>
            <w:r w:rsidRPr="4A9466A5">
              <w:rPr>
                <w:rFonts w:ascii="Calibri" w:eastAsia="Calibri" w:hAnsi="Calibri" w:cs="Calibri"/>
                <w:b/>
                <w:bCs/>
                <w:sz w:val="20"/>
                <w:szCs w:val="20"/>
              </w:rPr>
              <w:t>Outcome indicators as stated in the Country Programme Results and Resources Framework</w:t>
            </w:r>
            <w:r w:rsidR="00134B19">
              <w:rPr>
                <w:rFonts w:ascii="Calibri" w:eastAsia="Calibri" w:hAnsi="Calibri" w:cs="Calibri"/>
                <w:b/>
                <w:bCs/>
                <w:sz w:val="20"/>
                <w:szCs w:val="20"/>
              </w:rPr>
              <w:t>:</w:t>
            </w:r>
            <w:r w:rsidR="00EE3FD2" w:rsidRPr="00EE3FD2">
              <w:rPr>
                <w:color w:val="000000"/>
                <w:sz w:val="27"/>
                <w:szCs w:val="27"/>
              </w:rPr>
              <w:t xml:space="preserve"> </w:t>
            </w:r>
            <w:r w:rsidR="00EE3FD2" w:rsidRPr="00EE3FD2">
              <w:rPr>
                <w:rFonts w:ascii="Calibri" w:eastAsia="Calibri" w:hAnsi="Calibri" w:cs="Calibri"/>
                <w:sz w:val="20"/>
                <w:szCs w:val="20"/>
              </w:rPr>
              <w:t>O</w:t>
            </w:r>
            <w:r w:rsidR="00EE3FD2">
              <w:rPr>
                <w:rFonts w:ascii="Calibri" w:eastAsia="Calibri" w:hAnsi="Calibri" w:cs="Calibri"/>
                <w:sz w:val="20"/>
                <w:szCs w:val="20"/>
              </w:rPr>
              <w:t xml:space="preserve">utcome </w:t>
            </w:r>
            <w:r w:rsidR="00EE3FD2" w:rsidRPr="00EE3FD2">
              <w:rPr>
                <w:rFonts w:ascii="Calibri" w:eastAsia="Calibri" w:hAnsi="Calibri" w:cs="Calibri"/>
                <w:sz w:val="20"/>
                <w:szCs w:val="20"/>
              </w:rPr>
              <w:t>2: By 2026, people in Kenya at risk of being left behind – particularly in the ASAL counties, informal urban settlements, all women and girls, all children and youth – derive benefit from inclusive, sustainable, diversified and environmentally/climate-sensitive quality livelihoods with decent work in the sector economies, and realize growth that is resilient, green, and equitable</w:t>
            </w:r>
          </w:p>
          <w:p w14:paraId="317BC7B0" w14:textId="4CD898F0" w:rsidR="4A9466A5" w:rsidRDefault="4A9466A5" w:rsidP="4A9466A5">
            <w:pPr>
              <w:spacing w:after="0"/>
            </w:pPr>
          </w:p>
        </w:tc>
      </w:tr>
    </w:tbl>
    <w:p w14:paraId="1F9D6345" w14:textId="77777777" w:rsidR="008D3700" w:rsidRPr="008D3700" w:rsidRDefault="008D3700" w:rsidP="008D3700">
      <w:pPr>
        <w:widowControl w:val="0"/>
        <w:autoSpaceDE w:val="0"/>
        <w:autoSpaceDN w:val="0"/>
        <w:spacing w:before="21" w:after="0"/>
        <w:jc w:val="left"/>
        <w:rPr>
          <w:rFonts w:ascii="Calibri" w:eastAsia="Calibri" w:hAnsi="Calibri" w:cs="Calibri"/>
          <w:b/>
          <w:vanish/>
          <w:sz w:val="20"/>
          <w:szCs w:val="20"/>
          <w:lang w:val="en-US"/>
        </w:rPr>
      </w:pPr>
    </w:p>
    <w:p w14:paraId="0B3FCF64" w14:textId="6C3BEF90" w:rsidR="00665835" w:rsidRPr="007E5234" w:rsidRDefault="00665835" w:rsidP="00665835">
      <w:pPr>
        <w:widowControl w:val="0"/>
        <w:autoSpaceDE w:val="0"/>
        <w:autoSpaceDN w:val="0"/>
        <w:spacing w:before="21" w:after="0"/>
        <w:jc w:val="left"/>
        <w:rPr>
          <w:rFonts w:ascii="Calibri" w:eastAsia="Calibri" w:hAnsi="Calibri" w:cs="Calibri"/>
          <w:b/>
          <w:sz w:val="20"/>
          <w:szCs w:val="20"/>
          <w:lang w:val="en-US"/>
        </w:rPr>
      </w:pPr>
    </w:p>
    <w:tbl>
      <w:tblPr>
        <w:tblW w:w="154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9"/>
        <w:gridCol w:w="3600"/>
        <w:gridCol w:w="1778"/>
        <w:gridCol w:w="1770"/>
        <w:gridCol w:w="1020"/>
        <w:gridCol w:w="1530"/>
        <w:gridCol w:w="1620"/>
        <w:gridCol w:w="2532"/>
      </w:tblGrid>
      <w:tr w:rsidR="002A3F55" w:rsidRPr="00A40BCA" w14:paraId="2924E92A" w14:textId="77777777" w:rsidTr="00644D0D">
        <w:trPr>
          <w:trHeight w:val="300"/>
          <w:tblHeader/>
        </w:trPr>
        <w:tc>
          <w:tcPr>
            <w:tcW w:w="1619" w:type="dxa"/>
            <w:vMerge w:val="restart"/>
            <w:shd w:val="clear" w:color="auto" w:fill="FFFF99"/>
          </w:tcPr>
          <w:p w14:paraId="5E7F10F2" w14:textId="77777777" w:rsidR="002A3F55" w:rsidRPr="009338F9" w:rsidRDefault="002A3F55" w:rsidP="009338F9">
            <w:pPr>
              <w:spacing w:after="0"/>
              <w:contextualSpacing/>
              <w:jc w:val="center"/>
              <w:rPr>
                <w:rFonts w:ascii="Calibri" w:hAnsi="Calibri"/>
                <w:b/>
                <w:sz w:val="19"/>
                <w:szCs w:val="19"/>
              </w:rPr>
            </w:pPr>
            <w:r w:rsidRPr="009338F9">
              <w:rPr>
                <w:rFonts w:ascii="Calibri" w:hAnsi="Calibri"/>
                <w:b/>
                <w:sz w:val="19"/>
                <w:szCs w:val="19"/>
              </w:rPr>
              <w:t xml:space="preserve">EXPECTED OUTPUTS </w:t>
            </w:r>
          </w:p>
        </w:tc>
        <w:tc>
          <w:tcPr>
            <w:tcW w:w="3600" w:type="dxa"/>
            <w:vMerge w:val="restart"/>
            <w:shd w:val="clear" w:color="auto" w:fill="FFFF99"/>
          </w:tcPr>
          <w:p w14:paraId="4BB9FEFC" w14:textId="77777777" w:rsidR="002A3F55" w:rsidRPr="009338F9" w:rsidRDefault="002A3F55" w:rsidP="009338F9">
            <w:pPr>
              <w:spacing w:after="0"/>
              <w:contextualSpacing/>
              <w:jc w:val="center"/>
              <w:rPr>
                <w:rFonts w:ascii="Calibri" w:hAnsi="Calibri"/>
                <w:b/>
                <w:sz w:val="19"/>
                <w:szCs w:val="19"/>
              </w:rPr>
            </w:pPr>
            <w:r w:rsidRPr="009338F9">
              <w:rPr>
                <w:rFonts w:ascii="Calibri" w:hAnsi="Calibri"/>
                <w:b/>
                <w:sz w:val="19"/>
                <w:szCs w:val="19"/>
              </w:rPr>
              <w:t>OUTPUT INDICATORS</w:t>
            </w:r>
            <w:r w:rsidRPr="009338F9">
              <w:rPr>
                <w:rStyle w:val="FootnoteReference"/>
                <w:rFonts w:ascii="Calibri" w:hAnsi="Calibri"/>
                <w:b/>
                <w:sz w:val="19"/>
                <w:szCs w:val="19"/>
              </w:rPr>
              <w:footnoteReference w:id="5"/>
            </w:r>
          </w:p>
        </w:tc>
        <w:tc>
          <w:tcPr>
            <w:tcW w:w="1778" w:type="dxa"/>
            <w:vMerge w:val="restart"/>
            <w:shd w:val="clear" w:color="auto" w:fill="FFFF99"/>
          </w:tcPr>
          <w:p w14:paraId="3977F90A" w14:textId="77777777" w:rsidR="002A3F55" w:rsidRPr="009338F9" w:rsidRDefault="002A3F55" w:rsidP="009338F9">
            <w:pPr>
              <w:spacing w:after="0"/>
              <w:contextualSpacing/>
              <w:jc w:val="center"/>
              <w:rPr>
                <w:rFonts w:ascii="Calibri" w:hAnsi="Calibri"/>
                <w:b/>
                <w:sz w:val="19"/>
                <w:szCs w:val="19"/>
              </w:rPr>
            </w:pPr>
            <w:r w:rsidRPr="009338F9">
              <w:rPr>
                <w:rFonts w:ascii="Calibri" w:hAnsi="Calibri"/>
                <w:b/>
                <w:sz w:val="19"/>
                <w:szCs w:val="19"/>
              </w:rPr>
              <w:t>DATA SOURCE</w:t>
            </w:r>
          </w:p>
        </w:tc>
        <w:tc>
          <w:tcPr>
            <w:tcW w:w="2790" w:type="dxa"/>
            <w:gridSpan w:val="2"/>
            <w:shd w:val="clear" w:color="auto" w:fill="FFFF99"/>
          </w:tcPr>
          <w:p w14:paraId="4A99D943" w14:textId="77777777" w:rsidR="002A3F55" w:rsidRPr="009338F9" w:rsidRDefault="002A3F55" w:rsidP="009338F9">
            <w:pPr>
              <w:spacing w:after="0"/>
              <w:contextualSpacing/>
              <w:jc w:val="center"/>
              <w:rPr>
                <w:rFonts w:ascii="Calibri" w:hAnsi="Calibri"/>
                <w:b/>
                <w:sz w:val="19"/>
                <w:szCs w:val="19"/>
              </w:rPr>
            </w:pPr>
            <w:r w:rsidRPr="009338F9">
              <w:rPr>
                <w:rFonts w:ascii="Calibri" w:hAnsi="Calibri"/>
                <w:b/>
                <w:sz w:val="19"/>
                <w:szCs w:val="19"/>
              </w:rPr>
              <w:t>BASELINE</w:t>
            </w:r>
          </w:p>
        </w:tc>
        <w:tc>
          <w:tcPr>
            <w:tcW w:w="5682" w:type="dxa"/>
            <w:gridSpan w:val="3"/>
            <w:shd w:val="clear" w:color="auto" w:fill="FFFF99"/>
          </w:tcPr>
          <w:p w14:paraId="66E98F22" w14:textId="77777777" w:rsidR="002A3F55" w:rsidRPr="009338F9" w:rsidRDefault="002A3F55" w:rsidP="009338F9">
            <w:pPr>
              <w:pStyle w:val="Heading2"/>
              <w:spacing w:after="0"/>
              <w:ind w:left="0"/>
              <w:contextualSpacing/>
              <w:jc w:val="center"/>
              <w:rPr>
                <w:rFonts w:ascii="Calibri" w:hAnsi="Calibri"/>
                <w:sz w:val="19"/>
                <w:szCs w:val="19"/>
              </w:rPr>
            </w:pPr>
            <w:r w:rsidRPr="009338F9">
              <w:rPr>
                <w:rFonts w:ascii="Calibri" w:hAnsi="Calibri"/>
                <w:sz w:val="19"/>
                <w:szCs w:val="19"/>
              </w:rPr>
              <w:t>DATA COLLECTION METHODS &amp; RISKS</w:t>
            </w:r>
          </w:p>
        </w:tc>
      </w:tr>
      <w:tr w:rsidR="0056198C" w:rsidRPr="00A40BCA" w14:paraId="0A699832" w14:textId="77777777" w:rsidTr="009661E7">
        <w:trPr>
          <w:trHeight w:val="449"/>
          <w:tblHeader/>
        </w:trPr>
        <w:tc>
          <w:tcPr>
            <w:tcW w:w="1619" w:type="dxa"/>
            <w:vMerge/>
          </w:tcPr>
          <w:p w14:paraId="0811B39F" w14:textId="77777777" w:rsidR="00504330" w:rsidRPr="009338F9" w:rsidRDefault="00504330" w:rsidP="009338F9">
            <w:pPr>
              <w:spacing w:after="0"/>
              <w:contextualSpacing/>
              <w:jc w:val="center"/>
              <w:rPr>
                <w:rFonts w:ascii="Calibri" w:hAnsi="Calibri"/>
                <w:b/>
                <w:sz w:val="19"/>
                <w:szCs w:val="19"/>
              </w:rPr>
            </w:pPr>
          </w:p>
        </w:tc>
        <w:tc>
          <w:tcPr>
            <w:tcW w:w="3600" w:type="dxa"/>
            <w:vMerge/>
          </w:tcPr>
          <w:p w14:paraId="2A24998E" w14:textId="77777777" w:rsidR="00504330" w:rsidRPr="009338F9" w:rsidRDefault="00504330" w:rsidP="009338F9">
            <w:pPr>
              <w:spacing w:after="0"/>
              <w:contextualSpacing/>
              <w:jc w:val="center"/>
              <w:rPr>
                <w:rFonts w:ascii="Calibri" w:hAnsi="Calibri"/>
                <w:b/>
                <w:sz w:val="19"/>
                <w:szCs w:val="19"/>
              </w:rPr>
            </w:pPr>
          </w:p>
        </w:tc>
        <w:tc>
          <w:tcPr>
            <w:tcW w:w="1778" w:type="dxa"/>
            <w:vMerge/>
          </w:tcPr>
          <w:p w14:paraId="5923984D" w14:textId="77777777" w:rsidR="00504330" w:rsidRPr="009338F9" w:rsidRDefault="00504330" w:rsidP="009338F9">
            <w:pPr>
              <w:spacing w:after="0"/>
              <w:contextualSpacing/>
              <w:jc w:val="center"/>
              <w:rPr>
                <w:rFonts w:ascii="Calibri" w:hAnsi="Calibri"/>
                <w:b/>
                <w:sz w:val="19"/>
                <w:szCs w:val="19"/>
              </w:rPr>
            </w:pPr>
          </w:p>
        </w:tc>
        <w:tc>
          <w:tcPr>
            <w:tcW w:w="1770" w:type="dxa"/>
            <w:tcBorders>
              <w:bottom w:val="single" w:sz="4" w:space="0" w:color="auto"/>
            </w:tcBorders>
            <w:shd w:val="clear" w:color="auto" w:fill="FFFF99"/>
          </w:tcPr>
          <w:p w14:paraId="4596B942" w14:textId="77777777" w:rsidR="00504330" w:rsidRPr="009338F9" w:rsidRDefault="00504330" w:rsidP="009338F9">
            <w:pPr>
              <w:spacing w:after="0"/>
              <w:contextualSpacing/>
              <w:jc w:val="center"/>
              <w:rPr>
                <w:rFonts w:ascii="Calibri" w:hAnsi="Calibri"/>
                <w:b/>
                <w:sz w:val="19"/>
                <w:szCs w:val="19"/>
              </w:rPr>
            </w:pPr>
            <w:r w:rsidRPr="009338F9">
              <w:rPr>
                <w:rFonts w:ascii="Calibri" w:hAnsi="Calibri"/>
                <w:b/>
                <w:sz w:val="19"/>
                <w:szCs w:val="19"/>
              </w:rPr>
              <w:t>Value</w:t>
            </w:r>
          </w:p>
          <w:p w14:paraId="424DF969" w14:textId="77777777" w:rsidR="00504330" w:rsidRPr="009338F9" w:rsidDel="00A84123" w:rsidRDefault="00504330" w:rsidP="009338F9">
            <w:pPr>
              <w:spacing w:after="0"/>
              <w:contextualSpacing/>
              <w:rPr>
                <w:rFonts w:ascii="Calibri" w:hAnsi="Calibri"/>
                <w:b/>
                <w:i/>
                <w:sz w:val="19"/>
                <w:szCs w:val="19"/>
              </w:rPr>
            </w:pPr>
          </w:p>
        </w:tc>
        <w:tc>
          <w:tcPr>
            <w:tcW w:w="1020" w:type="dxa"/>
            <w:tcBorders>
              <w:bottom w:val="single" w:sz="4" w:space="0" w:color="auto"/>
            </w:tcBorders>
            <w:shd w:val="clear" w:color="auto" w:fill="FFFF99"/>
          </w:tcPr>
          <w:p w14:paraId="44660238" w14:textId="77777777" w:rsidR="00504330" w:rsidRPr="009338F9" w:rsidRDefault="00504330" w:rsidP="009338F9">
            <w:pPr>
              <w:spacing w:after="0"/>
              <w:contextualSpacing/>
              <w:jc w:val="center"/>
              <w:rPr>
                <w:rFonts w:ascii="Calibri" w:hAnsi="Calibri"/>
                <w:b/>
                <w:sz w:val="19"/>
                <w:szCs w:val="19"/>
              </w:rPr>
            </w:pPr>
            <w:r w:rsidRPr="009338F9">
              <w:rPr>
                <w:rFonts w:ascii="Calibri" w:hAnsi="Calibri"/>
                <w:b/>
                <w:sz w:val="19"/>
                <w:szCs w:val="19"/>
              </w:rPr>
              <w:t>Year</w:t>
            </w:r>
          </w:p>
          <w:p w14:paraId="186FE65A" w14:textId="77777777" w:rsidR="00504330" w:rsidRPr="009338F9" w:rsidRDefault="00504330" w:rsidP="009338F9">
            <w:pPr>
              <w:pStyle w:val="Header"/>
              <w:spacing w:after="0"/>
              <w:contextualSpacing/>
              <w:rPr>
                <w:rFonts w:ascii="Calibri" w:hAnsi="Calibri"/>
                <w:b/>
                <w:sz w:val="19"/>
                <w:szCs w:val="19"/>
              </w:rPr>
            </w:pPr>
          </w:p>
        </w:tc>
        <w:tc>
          <w:tcPr>
            <w:tcW w:w="1530" w:type="dxa"/>
            <w:tcBorders>
              <w:bottom w:val="single" w:sz="4" w:space="0" w:color="auto"/>
            </w:tcBorders>
            <w:shd w:val="clear" w:color="auto" w:fill="FFFF99"/>
          </w:tcPr>
          <w:p w14:paraId="17E4D387" w14:textId="321DE8DE" w:rsidR="00504330" w:rsidRPr="009338F9" w:rsidDel="00BD7C58" w:rsidRDefault="00141617" w:rsidP="009338F9">
            <w:pPr>
              <w:spacing w:after="0"/>
              <w:contextualSpacing/>
              <w:jc w:val="center"/>
              <w:rPr>
                <w:rFonts w:ascii="Calibri" w:hAnsi="Calibri"/>
                <w:b/>
                <w:sz w:val="19"/>
                <w:szCs w:val="19"/>
              </w:rPr>
            </w:pPr>
            <w:r>
              <w:rPr>
                <w:rFonts w:ascii="Calibri" w:hAnsi="Calibri"/>
                <w:b/>
                <w:sz w:val="19"/>
                <w:szCs w:val="19"/>
              </w:rPr>
              <w:t>2026</w:t>
            </w:r>
            <w:r w:rsidR="00504330" w:rsidRPr="009338F9">
              <w:rPr>
                <w:rFonts w:ascii="Calibri" w:hAnsi="Calibri"/>
                <w:b/>
                <w:sz w:val="19"/>
                <w:szCs w:val="19"/>
              </w:rPr>
              <w:br/>
            </w:r>
            <w:r>
              <w:rPr>
                <w:rFonts w:ascii="Calibri" w:hAnsi="Calibri"/>
                <w:b/>
                <w:sz w:val="19"/>
                <w:szCs w:val="19"/>
              </w:rPr>
              <w:t xml:space="preserve">(March </w:t>
            </w:r>
            <w:r w:rsidR="002D3C01">
              <w:rPr>
                <w:rFonts w:ascii="Calibri" w:hAnsi="Calibri"/>
                <w:b/>
                <w:sz w:val="19"/>
                <w:szCs w:val="19"/>
              </w:rPr>
              <w:t>–</w:t>
            </w:r>
            <w:r>
              <w:rPr>
                <w:rFonts w:ascii="Calibri" w:hAnsi="Calibri"/>
                <w:b/>
                <w:sz w:val="19"/>
                <w:szCs w:val="19"/>
              </w:rPr>
              <w:t xml:space="preserve"> </w:t>
            </w:r>
            <w:r w:rsidR="002D3C01">
              <w:rPr>
                <w:rFonts w:ascii="Calibri" w:hAnsi="Calibri"/>
                <w:b/>
                <w:sz w:val="19"/>
                <w:szCs w:val="19"/>
              </w:rPr>
              <w:t>Dec)</w:t>
            </w:r>
          </w:p>
        </w:tc>
        <w:tc>
          <w:tcPr>
            <w:tcW w:w="1620" w:type="dxa"/>
            <w:tcBorders>
              <w:bottom w:val="single" w:sz="4" w:space="0" w:color="auto"/>
            </w:tcBorders>
            <w:shd w:val="clear" w:color="auto" w:fill="FFFF99"/>
          </w:tcPr>
          <w:p w14:paraId="4093AACC" w14:textId="0497BC0E" w:rsidR="00504330" w:rsidRPr="009338F9" w:rsidDel="00BD7C58" w:rsidRDefault="002D3C01" w:rsidP="009338F9">
            <w:pPr>
              <w:spacing w:after="0"/>
              <w:contextualSpacing/>
              <w:jc w:val="center"/>
              <w:rPr>
                <w:rFonts w:ascii="Calibri" w:hAnsi="Calibri"/>
                <w:b/>
                <w:sz w:val="19"/>
                <w:szCs w:val="19"/>
              </w:rPr>
            </w:pPr>
            <w:r>
              <w:rPr>
                <w:rFonts w:ascii="Calibri" w:hAnsi="Calibri"/>
                <w:b/>
                <w:sz w:val="19"/>
                <w:szCs w:val="19"/>
              </w:rPr>
              <w:t>2027</w:t>
            </w:r>
            <w:r w:rsidR="00504330" w:rsidRPr="009338F9">
              <w:rPr>
                <w:rFonts w:ascii="Calibri" w:hAnsi="Calibri"/>
                <w:b/>
                <w:sz w:val="19"/>
                <w:szCs w:val="19"/>
              </w:rPr>
              <w:br/>
            </w:r>
            <w:r>
              <w:rPr>
                <w:rFonts w:ascii="Calibri" w:hAnsi="Calibri"/>
                <w:b/>
                <w:sz w:val="19"/>
                <w:szCs w:val="19"/>
              </w:rPr>
              <w:t>(</w:t>
            </w:r>
            <w:r w:rsidR="00217227">
              <w:rPr>
                <w:rFonts w:ascii="Calibri" w:hAnsi="Calibri"/>
                <w:b/>
                <w:sz w:val="19"/>
                <w:szCs w:val="19"/>
              </w:rPr>
              <w:t>Jan – Feb)</w:t>
            </w:r>
          </w:p>
        </w:tc>
        <w:tc>
          <w:tcPr>
            <w:tcW w:w="2532" w:type="dxa"/>
            <w:tcBorders>
              <w:bottom w:val="single" w:sz="4" w:space="0" w:color="auto"/>
            </w:tcBorders>
            <w:shd w:val="clear" w:color="auto" w:fill="FFFF99"/>
          </w:tcPr>
          <w:p w14:paraId="7F8BB004" w14:textId="0E253DD1" w:rsidR="00504330" w:rsidRPr="009338F9" w:rsidDel="00BD7C58" w:rsidRDefault="00504330" w:rsidP="009338F9">
            <w:pPr>
              <w:pStyle w:val="Heading2"/>
              <w:spacing w:after="0"/>
              <w:ind w:left="0"/>
              <w:contextualSpacing/>
              <w:jc w:val="center"/>
              <w:rPr>
                <w:rFonts w:ascii="Calibri" w:hAnsi="Calibri"/>
                <w:sz w:val="19"/>
                <w:szCs w:val="19"/>
              </w:rPr>
            </w:pPr>
            <w:r w:rsidRPr="009338F9">
              <w:rPr>
                <w:rFonts w:ascii="Calibri" w:eastAsia="Calibri" w:hAnsi="Calibri" w:cs="Calibri"/>
                <w:sz w:val="19"/>
                <w:szCs w:val="19"/>
                <w:lang w:val="en-US"/>
              </w:rPr>
              <w:t>METHODOLOGY AND RISKS OF DATA COLLECTION</w:t>
            </w:r>
          </w:p>
        </w:tc>
      </w:tr>
      <w:tr w:rsidR="00504330" w:rsidRPr="00A40BCA" w14:paraId="57482927" w14:textId="77777777" w:rsidTr="009661E7">
        <w:trPr>
          <w:trHeight w:val="494"/>
        </w:trPr>
        <w:tc>
          <w:tcPr>
            <w:tcW w:w="1619" w:type="dxa"/>
            <w:vMerge w:val="restart"/>
            <w:vAlign w:val="center"/>
          </w:tcPr>
          <w:p w14:paraId="7D570DED" w14:textId="61C96AE0" w:rsidR="00504330" w:rsidRPr="009338F9" w:rsidRDefault="00504330" w:rsidP="009338F9">
            <w:pPr>
              <w:spacing w:after="0"/>
              <w:contextualSpacing/>
              <w:jc w:val="left"/>
              <w:rPr>
                <w:rFonts w:ascii="Calibri" w:hAnsi="Calibri"/>
                <w:bCs/>
                <w:i/>
                <w:sz w:val="19"/>
                <w:szCs w:val="19"/>
              </w:rPr>
            </w:pPr>
            <w:r w:rsidRPr="009338F9">
              <w:rPr>
                <w:rFonts w:ascii="Calibri" w:eastAsia="Calibri" w:hAnsi="Calibri" w:cs="Calibri"/>
                <w:bCs/>
                <w:sz w:val="19"/>
                <w:szCs w:val="19"/>
                <w:lang w:val="en-US"/>
              </w:rPr>
              <w:t>Output 1</w:t>
            </w:r>
            <w:r w:rsidR="00FD1100">
              <w:rPr>
                <w:rFonts w:ascii="Calibri" w:eastAsia="Calibri" w:hAnsi="Calibri" w:cs="Calibri"/>
                <w:bCs/>
                <w:sz w:val="19"/>
                <w:szCs w:val="19"/>
                <w:lang w:val="en-US"/>
              </w:rPr>
              <w:t>.1</w:t>
            </w:r>
            <w:r w:rsidR="00F52A27" w:rsidRPr="009338F9">
              <w:rPr>
                <w:sz w:val="19"/>
                <w:szCs w:val="19"/>
              </w:rPr>
              <w:t xml:space="preserve"> </w:t>
            </w:r>
            <w:r w:rsidR="001A0031" w:rsidRPr="001A0031">
              <w:rPr>
                <w:rFonts w:ascii="Calibri" w:eastAsia="Calibri" w:hAnsi="Calibri" w:cs="Calibri"/>
                <w:bCs/>
                <w:sz w:val="19"/>
                <w:szCs w:val="19"/>
              </w:rPr>
              <w:t xml:space="preserve">A functional National Plastic Action Partnership (NPAP) established and operational, providing a national coordination mechanism aligned with GPAP </w:t>
            </w:r>
          </w:p>
        </w:tc>
        <w:tc>
          <w:tcPr>
            <w:tcW w:w="3600" w:type="dxa"/>
            <w:vAlign w:val="center"/>
          </w:tcPr>
          <w:p w14:paraId="0FBE28B3" w14:textId="273711F3" w:rsidR="00504330" w:rsidRPr="00E22071" w:rsidDel="00A84123" w:rsidRDefault="00504330" w:rsidP="009338F9">
            <w:pPr>
              <w:spacing w:after="0"/>
              <w:contextualSpacing/>
              <w:jc w:val="left"/>
              <w:rPr>
                <w:rFonts w:ascii="Calibri" w:hAnsi="Calibri"/>
                <w:bCs/>
                <w:i/>
                <w:sz w:val="19"/>
                <w:szCs w:val="19"/>
                <w:lang w:val="en-US"/>
              </w:rPr>
            </w:pPr>
            <w:r w:rsidRPr="009338F9">
              <w:rPr>
                <w:rFonts w:ascii="Calibri" w:eastAsia="Calibri" w:hAnsi="Calibri" w:cs="Calibri"/>
                <w:bCs/>
                <w:sz w:val="19"/>
                <w:szCs w:val="19"/>
                <w:lang w:val="en-US"/>
              </w:rPr>
              <w:t>1.</w:t>
            </w:r>
            <w:r w:rsidR="007C040C">
              <w:rPr>
                <w:rFonts w:ascii="Calibri" w:eastAsia="Calibri" w:hAnsi="Calibri" w:cs="Calibri"/>
                <w:bCs/>
                <w:sz w:val="19"/>
                <w:szCs w:val="19"/>
                <w:lang w:val="en-US"/>
              </w:rPr>
              <w:t>1.</w:t>
            </w:r>
            <w:r w:rsidRPr="009338F9">
              <w:rPr>
                <w:rFonts w:ascii="Calibri" w:eastAsia="Calibri" w:hAnsi="Calibri" w:cs="Calibri"/>
                <w:bCs/>
                <w:sz w:val="19"/>
                <w:szCs w:val="19"/>
                <w:lang w:val="en-US"/>
              </w:rPr>
              <w:t xml:space="preserve">1 </w:t>
            </w:r>
            <w:r w:rsidR="00E22071" w:rsidRPr="00E22071">
              <w:rPr>
                <w:rFonts w:ascii="Calibri" w:eastAsia="Calibri" w:hAnsi="Calibri" w:cs="Calibri"/>
                <w:bCs/>
                <w:sz w:val="19"/>
                <w:szCs w:val="19"/>
                <w:lang w:val="en-US"/>
              </w:rPr>
              <w:t xml:space="preserve">Establish and </w:t>
            </w:r>
            <w:r w:rsidR="005322B5" w:rsidRPr="00E22071">
              <w:rPr>
                <w:rFonts w:ascii="Calibri" w:eastAsia="Calibri" w:hAnsi="Calibri" w:cs="Calibri"/>
                <w:bCs/>
                <w:sz w:val="19"/>
                <w:szCs w:val="19"/>
                <w:lang w:val="en-US"/>
              </w:rPr>
              <w:t>operationalize</w:t>
            </w:r>
            <w:r w:rsidR="00E22071" w:rsidRPr="00E22071">
              <w:rPr>
                <w:rFonts w:ascii="Calibri" w:eastAsia="Calibri" w:hAnsi="Calibri" w:cs="Calibri"/>
                <w:bCs/>
                <w:sz w:val="19"/>
                <w:szCs w:val="19"/>
                <w:lang w:val="en-US"/>
              </w:rPr>
              <w:t xml:space="preserve"> the NPAP Secretariat, Steering Board, and technical working groups/task force ensuring representation from national government, counties, PROs, private sector, civil society, and representative(s) informal waste workers.</w:t>
            </w:r>
          </w:p>
        </w:tc>
        <w:tc>
          <w:tcPr>
            <w:tcW w:w="1778" w:type="dxa"/>
            <w:vAlign w:val="center"/>
          </w:tcPr>
          <w:p w14:paraId="0D2C0836" w14:textId="077B7B2D" w:rsidR="00504330" w:rsidRPr="009338F9" w:rsidDel="00A84123" w:rsidRDefault="00504330" w:rsidP="009338F9">
            <w:pPr>
              <w:spacing w:after="0"/>
              <w:contextualSpacing/>
              <w:jc w:val="center"/>
              <w:rPr>
                <w:rFonts w:ascii="Calibri" w:hAnsi="Calibri"/>
                <w:bCs/>
                <w:i/>
                <w:sz w:val="19"/>
                <w:szCs w:val="19"/>
              </w:rPr>
            </w:pPr>
            <w:r w:rsidRPr="009338F9">
              <w:rPr>
                <w:rFonts w:ascii="Calibri" w:eastAsia="Calibri" w:hAnsi="Calibri" w:cs="Calibri"/>
                <w:bCs/>
                <w:sz w:val="19"/>
                <w:szCs w:val="19"/>
                <w:lang w:val="en-US"/>
              </w:rPr>
              <w:t xml:space="preserve">MoUs; </w:t>
            </w:r>
            <w:r w:rsidR="001B3659">
              <w:rPr>
                <w:rFonts w:ascii="Calibri" w:eastAsia="Calibri" w:hAnsi="Calibri" w:cs="Calibri"/>
                <w:bCs/>
                <w:sz w:val="19"/>
                <w:szCs w:val="19"/>
                <w:lang w:val="en-US"/>
              </w:rPr>
              <w:t xml:space="preserve">Appointment letters, </w:t>
            </w:r>
            <w:r w:rsidRPr="009338F9">
              <w:rPr>
                <w:rFonts w:ascii="Calibri" w:eastAsia="Calibri" w:hAnsi="Calibri" w:cs="Calibri"/>
                <w:bCs/>
                <w:sz w:val="19"/>
                <w:szCs w:val="19"/>
                <w:lang w:val="en-US"/>
              </w:rPr>
              <w:t>meeting minutes</w:t>
            </w:r>
            <w:r w:rsidR="00CF6DE8">
              <w:rPr>
                <w:rFonts w:ascii="Calibri" w:eastAsia="Calibri" w:hAnsi="Calibri" w:cs="Calibri"/>
                <w:bCs/>
                <w:sz w:val="19"/>
                <w:szCs w:val="19"/>
                <w:lang w:val="en-US"/>
              </w:rPr>
              <w:t>,</w:t>
            </w:r>
            <w:r w:rsidR="00CF6DE8" w:rsidRPr="009338F9">
              <w:rPr>
                <w:rFonts w:ascii="Calibri" w:eastAsia="Calibri" w:hAnsi="Calibri" w:cs="Calibri"/>
                <w:bCs/>
                <w:sz w:val="19"/>
                <w:szCs w:val="19"/>
                <w:lang w:val="en-US"/>
              </w:rPr>
              <w:t xml:space="preserve"> UNDP HR records</w:t>
            </w:r>
          </w:p>
        </w:tc>
        <w:tc>
          <w:tcPr>
            <w:tcW w:w="1770" w:type="dxa"/>
            <w:vAlign w:val="center"/>
          </w:tcPr>
          <w:p w14:paraId="6D43C765" w14:textId="3515FEAD" w:rsidR="00504330" w:rsidRPr="009338F9" w:rsidDel="00BD7C58" w:rsidRDefault="00504330" w:rsidP="009338F9">
            <w:pPr>
              <w:pStyle w:val="Header"/>
              <w:spacing w:after="0"/>
              <w:contextualSpacing/>
              <w:jc w:val="center"/>
              <w:rPr>
                <w:rFonts w:ascii="Calibri" w:hAnsi="Calibri"/>
                <w:bCs/>
                <w:sz w:val="19"/>
                <w:szCs w:val="19"/>
              </w:rPr>
            </w:pPr>
            <w:r w:rsidRPr="009338F9">
              <w:rPr>
                <w:rFonts w:ascii="Calibri" w:eastAsia="Calibri" w:hAnsi="Calibri" w:cs="Calibri"/>
                <w:bCs/>
                <w:sz w:val="19"/>
                <w:szCs w:val="19"/>
                <w:lang w:val="en-US"/>
              </w:rPr>
              <w:t>0</w:t>
            </w:r>
          </w:p>
        </w:tc>
        <w:tc>
          <w:tcPr>
            <w:tcW w:w="1020" w:type="dxa"/>
            <w:vAlign w:val="center"/>
          </w:tcPr>
          <w:p w14:paraId="5C456E58" w14:textId="0B8DAE81" w:rsidR="00504330" w:rsidRPr="009338F9" w:rsidDel="00BD7C58" w:rsidRDefault="00504330" w:rsidP="009338F9">
            <w:pPr>
              <w:pStyle w:val="Header"/>
              <w:spacing w:after="0"/>
              <w:contextualSpacing/>
              <w:jc w:val="center"/>
              <w:rPr>
                <w:rFonts w:ascii="Calibri" w:hAnsi="Calibri"/>
                <w:bCs/>
                <w:sz w:val="19"/>
                <w:szCs w:val="19"/>
              </w:rPr>
            </w:pPr>
            <w:r w:rsidRPr="009338F9">
              <w:rPr>
                <w:rFonts w:ascii="Calibri" w:hAnsi="Calibri"/>
                <w:bCs/>
                <w:sz w:val="19"/>
                <w:szCs w:val="19"/>
              </w:rPr>
              <w:t>202</w:t>
            </w:r>
            <w:r w:rsidR="00216686">
              <w:rPr>
                <w:rFonts w:ascii="Calibri" w:hAnsi="Calibri"/>
                <w:bCs/>
                <w:sz w:val="19"/>
                <w:szCs w:val="19"/>
              </w:rPr>
              <w:t>5</w:t>
            </w:r>
          </w:p>
        </w:tc>
        <w:tc>
          <w:tcPr>
            <w:tcW w:w="1530" w:type="dxa"/>
            <w:vAlign w:val="center"/>
          </w:tcPr>
          <w:p w14:paraId="6EA6FB29" w14:textId="43A473EE" w:rsidR="00504330" w:rsidRPr="009338F9" w:rsidDel="00BD7C58"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1</w:t>
            </w:r>
          </w:p>
        </w:tc>
        <w:tc>
          <w:tcPr>
            <w:tcW w:w="1620" w:type="dxa"/>
            <w:vAlign w:val="center"/>
          </w:tcPr>
          <w:p w14:paraId="16FE41E4" w14:textId="20BF5B31" w:rsidR="00504330" w:rsidRPr="009338F9" w:rsidDel="00BD7C58" w:rsidRDefault="008F1E21" w:rsidP="009338F9">
            <w:pPr>
              <w:pStyle w:val="Header"/>
              <w:spacing w:after="0"/>
              <w:contextualSpacing/>
              <w:jc w:val="center"/>
              <w:rPr>
                <w:rFonts w:ascii="Calibri" w:hAnsi="Calibri"/>
                <w:sz w:val="19"/>
                <w:szCs w:val="19"/>
              </w:rPr>
            </w:pPr>
            <w:r>
              <w:t xml:space="preserve"> </w:t>
            </w:r>
            <w:r w:rsidRPr="008F1E21">
              <w:rPr>
                <w:rFonts w:ascii="Calibri" w:eastAsia="Calibri" w:hAnsi="Calibri" w:cs="Calibri"/>
                <w:sz w:val="19"/>
                <w:szCs w:val="19"/>
                <w:lang w:val="en-US"/>
              </w:rPr>
              <w:t>NPAP S</w:t>
            </w:r>
            <w:r w:rsidR="009C5641">
              <w:rPr>
                <w:rFonts w:ascii="Calibri" w:eastAsia="Calibri" w:hAnsi="Calibri" w:cs="Calibri"/>
                <w:sz w:val="19"/>
                <w:szCs w:val="19"/>
                <w:lang w:val="en-US"/>
              </w:rPr>
              <w:t>ecretariat</w:t>
            </w:r>
            <w:r w:rsidRPr="008F1E21">
              <w:rPr>
                <w:rFonts w:ascii="Calibri" w:eastAsia="Calibri" w:hAnsi="Calibri" w:cs="Calibri"/>
                <w:sz w:val="19"/>
                <w:szCs w:val="19"/>
                <w:lang w:val="en-US"/>
              </w:rPr>
              <w:t xml:space="preserve"> </w:t>
            </w:r>
            <w:r w:rsidR="1B499F99" w:rsidRPr="009338F9">
              <w:rPr>
                <w:rFonts w:ascii="Calibri" w:eastAsia="Calibri" w:hAnsi="Calibri" w:cs="Calibri"/>
                <w:sz w:val="19"/>
                <w:szCs w:val="19"/>
                <w:lang w:val="en-US"/>
              </w:rPr>
              <w:t>Operational</w:t>
            </w:r>
            <w:r w:rsidR="009C5641">
              <w:rPr>
                <w:rFonts w:ascii="Calibri" w:eastAsia="Calibri" w:hAnsi="Calibri" w:cs="Calibri"/>
                <w:sz w:val="19"/>
                <w:szCs w:val="19"/>
                <w:lang w:val="en-US"/>
              </w:rPr>
              <w:t xml:space="preserve"> and working groups established</w:t>
            </w:r>
          </w:p>
        </w:tc>
        <w:tc>
          <w:tcPr>
            <w:tcW w:w="2532" w:type="dxa"/>
            <w:vAlign w:val="center"/>
          </w:tcPr>
          <w:p w14:paraId="4910B7F4" w14:textId="77777777" w:rsidR="00154317" w:rsidRDefault="00504330" w:rsidP="003F52F1">
            <w:pPr>
              <w:spacing w:after="0"/>
              <w:contextualSpacing/>
              <w:jc w:val="left"/>
              <w:rPr>
                <w:rFonts w:ascii="Calibri" w:eastAsia="Calibri" w:hAnsi="Calibri" w:cs="Calibri"/>
                <w:bCs/>
                <w:sz w:val="19"/>
                <w:szCs w:val="19"/>
                <w:lang w:val="en-US"/>
              </w:rPr>
            </w:pPr>
            <w:r w:rsidRPr="009338F9">
              <w:rPr>
                <w:rFonts w:ascii="Calibri" w:eastAsia="Calibri" w:hAnsi="Calibri" w:cs="Calibri"/>
                <w:bCs/>
                <w:sz w:val="19"/>
                <w:szCs w:val="19"/>
                <w:lang w:val="en-US"/>
              </w:rPr>
              <w:t xml:space="preserve">Secretariat records. </w:t>
            </w:r>
          </w:p>
          <w:p w14:paraId="1406F958" w14:textId="27114B11" w:rsidR="008B2182" w:rsidRPr="00F96FD6" w:rsidRDefault="008B2182" w:rsidP="003F52F1">
            <w:pPr>
              <w:spacing w:after="0"/>
              <w:contextualSpacing/>
              <w:jc w:val="left"/>
              <w:rPr>
                <w:rFonts w:ascii="Calibri" w:eastAsia="Calibri" w:hAnsi="Calibri" w:cs="Calibri"/>
                <w:bCs/>
                <w:sz w:val="19"/>
                <w:szCs w:val="19"/>
                <w:lang w:val="en-US"/>
              </w:rPr>
            </w:pPr>
            <w:r>
              <w:rPr>
                <w:rFonts w:ascii="Calibri" w:eastAsia="Calibri" w:hAnsi="Calibri" w:cs="Calibri"/>
                <w:bCs/>
                <w:sz w:val="19"/>
                <w:szCs w:val="19"/>
                <w:lang w:val="en-US"/>
              </w:rPr>
              <w:t>HR records</w:t>
            </w:r>
          </w:p>
          <w:p w14:paraId="79DD9575" w14:textId="77777777" w:rsidR="00F96FD6" w:rsidRPr="009338F9" w:rsidRDefault="00F96FD6" w:rsidP="009338F9">
            <w:pPr>
              <w:spacing w:after="0"/>
              <w:contextualSpacing/>
              <w:jc w:val="left"/>
              <w:rPr>
                <w:rFonts w:ascii="Calibri" w:eastAsia="Calibri" w:hAnsi="Calibri" w:cs="Calibri"/>
                <w:bCs/>
                <w:sz w:val="19"/>
                <w:szCs w:val="19"/>
                <w:lang w:val="en-US"/>
              </w:rPr>
            </w:pPr>
          </w:p>
          <w:p w14:paraId="78B538EA" w14:textId="60F78DB4" w:rsidR="008B2182" w:rsidRPr="00F96FD6" w:rsidRDefault="00504330" w:rsidP="008B2182">
            <w:pPr>
              <w:spacing w:after="0"/>
              <w:jc w:val="left"/>
              <w:rPr>
                <w:rFonts w:ascii="Calibri" w:eastAsia="Calibri" w:hAnsi="Calibri" w:cs="Calibri"/>
                <w:sz w:val="19"/>
                <w:szCs w:val="19"/>
                <w:lang w:val="en-US"/>
              </w:rPr>
            </w:pPr>
            <w:r w:rsidRPr="009338F9">
              <w:rPr>
                <w:rFonts w:ascii="Calibri" w:eastAsia="Calibri" w:hAnsi="Calibri" w:cs="Calibri"/>
                <w:bCs/>
                <w:sz w:val="19"/>
                <w:szCs w:val="19"/>
                <w:lang w:val="en-US"/>
              </w:rPr>
              <w:t>Risk: delays in nominations</w:t>
            </w:r>
            <w:r w:rsidR="008B2182" w:rsidRPr="009338F9">
              <w:rPr>
                <w:rFonts w:ascii="Calibri" w:eastAsia="Calibri" w:hAnsi="Calibri" w:cs="Calibri"/>
                <w:sz w:val="19"/>
                <w:szCs w:val="19"/>
                <w:lang w:val="en-US"/>
              </w:rPr>
              <w:t xml:space="preserve"> Recruitment records. </w:t>
            </w:r>
          </w:p>
          <w:p w14:paraId="5B556982" w14:textId="77777777" w:rsidR="008B2182" w:rsidRPr="009338F9" w:rsidRDefault="008B2182" w:rsidP="008B2182">
            <w:pPr>
              <w:spacing w:after="0"/>
              <w:jc w:val="left"/>
              <w:rPr>
                <w:rFonts w:ascii="Calibri" w:eastAsia="Calibri" w:hAnsi="Calibri" w:cs="Calibri"/>
                <w:sz w:val="19"/>
                <w:szCs w:val="19"/>
                <w:lang w:val="en-US"/>
              </w:rPr>
            </w:pPr>
          </w:p>
          <w:p w14:paraId="56C09771" w14:textId="0E67DFAD" w:rsidR="00504330" w:rsidRPr="009338F9" w:rsidDel="00BD7C58" w:rsidRDefault="008B2182" w:rsidP="008B2182">
            <w:pPr>
              <w:spacing w:after="0"/>
              <w:contextualSpacing/>
              <w:jc w:val="left"/>
              <w:rPr>
                <w:rFonts w:ascii="Calibri" w:hAnsi="Calibri"/>
                <w:bCs/>
                <w:sz w:val="19"/>
                <w:szCs w:val="19"/>
              </w:rPr>
            </w:pPr>
            <w:r>
              <w:rPr>
                <w:rFonts w:ascii="Calibri" w:eastAsia="Calibri" w:hAnsi="Calibri" w:cs="Calibri"/>
                <w:bCs/>
                <w:sz w:val="19"/>
                <w:szCs w:val="19"/>
                <w:lang w:val="en-US"/>
              </w:rPr>
              <w:t>R</w:t>
            </w:r>
            <w:r w:rsidRPr="009338F9">
              <w:rPr>
                <w:rFonts w:ascii="Calibri" w:eastAsia="Calibri" w:hAnsi="Calibri" w:cs="Calibri"/>
                <w:bCs/>
                <w:sz w:val="19"/>
                <w:szCs w:val="19"/>
                <w:lang w:val="en-US"/>
              </w:rPr>
              <w:t>ecruitment timelines</w:t>
            </w:r>
          </w:p>
        </w:tc>
      </w:tr>
      <w:tr w:rsidR="00504330" w:rsidRPr="00A40BCA" w14:paraId="47DD5540" w14:textId="77777777" w:rsidTr="009661E7">
        <w:trPr>
          <w:trHeight w:val="395"/>
        </w:trPr>
        <w:tc>
          <w:tcPr>
            <w:tcW w:w="1619" w:type="dxa"/>
            <w:vMerge/>
            <w:vAlign w:val="center"/>
          </w:tcPr>
          <w:p w14:paraId="065FA625" w14:textId="77777777" w:rsidR="00504330" w:rsidRPr="009338F9" w:rsidRDefault="00504330" w:rsidP="009338F9">
            <w:pPr>
              <w:spacing w:after="0"/>
              <w:contextualSpacing/>
              <w:jc w:val="left"/>
              <w:rPr>
                <w:rFonts w:ascii="Calibri" w:hAnsi="Calibri"/>
                <w:bCs/>
                <w:i/>
                <w:sz w:val="19"/>
                <w:szCs w:val="19"/>
              </w:rPr>
            </w:pPr>
          </w:p>
        </w:tc>
        <w:tc>
          <w:tcPr>
            <w:tcW w:w="3600" w:type="dxa"/>
            <w:vAlign w:val="center"/>
          </w:tcPr>
          <w:p w14:paraId="1E759F47" w14:textId="65A9C816" w:rsidR="00504330" w:rsidRPr="00E85525" w:rsidRDefault="00504330" w:rsidP="009338F9">
            <w:pPr>
              <w:pStyle w:val="Header"/>
              <w:spacing w:after="0"/>
              <w:contextualSpacing/>
              <w:jc w:val="left"/>
              <w:rPr>
                <w:rFonts w:ascii="Calibri" w:hAnsi="Calibri"/>
                <w:bCs/>
                <w:i/>
                <w:sz w:val="19"/>
                <w:szCs w:val="19"/>
                <w:lang w:val="en-US"/>
              </w:rPr>
            </w:pPr>
            <w:r w:rsidRPr="009338F9">
              <w:rPr>
                <w:rFonts w:ascii="Calibri" w:eastAsia="Calibri" w:hAnsi="Calibri" w:cs="Calibri"/>
                <w:bCs/>
                <w:sz w:val="19"/>
                <w:szCs w:val="19"/>
                <w:lang w:val="en-US"/>
              </w:rPr>
              <w:t>1.</w:t>
            </w:r>
            <w:r w:rsidR="007C040C">
              <w:rPr>
                <w:rFonts w:ascii="Calibri" w:eastAsia="Calibri" w:hAnsi="Calibri" w:cs="Calibri"/>
                <w:bCs/>
                <w:sz w:val="19"/>
                <w:szCs w:val="19"/>
                <w:lang w:val="en-US"/>
              </w:rPr>
              <w:t>1.</w:t>
            </w:r>
            <w:r w:rsidRPr="009338F9">
              <w:rPr>
                <w:rFonts w:ascii="Calibri" w:eastAsia="Calibri" w:hAnsi="Calibri" w:cs="Calibri"/>
                <w:bCs/>
                <w:sz w:val="19"/>
                <w:szCs w:val="19"/>
                <w:lang w:val="en-US"/>
              </w:rPr>
              <w:t xml:space="preserve">2 </w:t>
            </w:r>
            <w:r w:rsidR="00E85525" w:rsidRPr="00E85525">
              <w:rPr>
                <w:rFonts w:ascii="Calibri" w:eastAsia="Calibri" w:hAnsi="Calibri" w:cs="Calibri"/>
                <w:bCs/>
                <w:sz w:val="19"/>
                <w:szCs w:val="19"/>
                <w:lang w:val="en-US"/>
              </w:rPr>
              <w:t>Develop and adopt NPAP governance instruments, including terms of reference, decision-making protocols, and reporting arrangements aligned with GPAP.</w:t>
            </w:r>
          </w:p>
        </w:tc>
        <w:tc>
          <w:tcPr>
            <w:tcW w:w="1778" w:type="dxa"/>
            <w:vAlign w:val="center"/>
          </w:tcPr>
          <w:p w14:paraId="216C255C" w14:textId="14EAE6A4" w:rsidR="00504330" w:rsidRPr="009338F9" w:rsidRDefault="00CF6DE8" w:rsidP="009338F9">
            <w:pPr>
              <w:pStyle w:val="Header"/>
              <w:spacing w:after="0"/>
              <w:contextualSpacing/>
              <w:jc w:val="center"/>
              <w:rPr>
                <w:rFonts w:ascii="Calibri" w:hAnsi="Calibri"/>
                <w:bCs/>
                <w:i/>
                <w:sz w:val="19"/>
                <w:szCs w:val="19"/>
              </w:rPr>
            </w:pPr>
            <w:r>
              <w:rPr>
                <w:rFonts w:ascii="Calibri" w:hAnsi="Calibri"/>
                <w:bCs/>
                <w:i/>
                <w:sz w:val="19"/>
                <w:szCs w:val="19"/>
              </w:rPr>
              <w:t>Terms of reference SoPs</w:t>
            </w:r>
          </w:p>
        </w:tc>
        <w:tc>
          <w:tcPr>
            <w:tcW w:w="1770" w:type="dxa"/>
            <w:vAlign w:val="center"/>
          </w:tcPr>
          <w:p w14:paraId="4CE20799" w14:textId="27D810A9" w:rsidR="00504330" w:rsidRPr="009338F9"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0</w:t>
            </w:r>
          </w:p>
        </w:tc>
        <w:tc>
          <w:tcPr>
            <w:tcW w:w="1020" w:type="dxa"/>
          </w:tcPr>
          <w:p w14:paraId="164A55DF" w14:textId="33BA6BA0" w:rsidR="00504330" w:rsidRPr="009338F9" w:rsidRDefault="00504330" w:rsidP="009338F9">
            <w:pPr>
              <w:pStyle w:val="Header"/>
              <w:spacing w:after="0"/>
              <w:contextualSpacing/>
              <w:jc w:val="center"/>
              <w:rPr>
                <w:rFonts w:ascii="Calibri" w:hAnsi="Calibri"/>
                <w:bCs/>
                <w:i/>
                <w:sz w:val="19"/>
                <w:szCs w:val="19"/>
              </w:rPr>
            </w:pPr>
            <w:r w:rsidRPr="009338F9">
              <w:rPr>
                <w:rFonts w:ascii="Calibri" w:hAnsi="Calibri"/>
                <w:bCs/>
                <w:sz w:val="19"/>
                <w:szCs w:val="19"/>
              </w:rPr>
              <w:t>202</w:t>
            </w:r>
            <w:r w:rsidR="00216686">
              <w:rPr>
                <w:rFonts w:ascii="Calibri" w:hAnsi="Calibri"/>
                <w:bCs/>
                <w:sz w:val="19"/>
                <w:szCs w:val="19"/>
              </w:rPr>
              <w:t>5</w:t>
            </w:r>
          </w:p>
        </w:tc>
        <w:tc>
          <w:tcPr>
            <w:tcW w:w="1530" w:type="dxa"/>
            <w:vAlign w:val="center"/>
          </w:tcPr>
          <w:p w14:paraId="3CCD04F5" w14:textId="6D17EF92" w:rsidR="00504330" w:rsidRPr="009338F9"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1</w:t>
            </w:r>
          </w:p>
        </w:tc>
        <w:tc>
          <w:tcPr>
            <w:tcW w:w="1620" w:type="dxa"/>
            <w:vAlign w:val="center"/>
          </w:tcPr>
          <w:p w14:paraId="204406A5" w14:textId="4DB5D4C8" w:rsidR="00504330" w:rsidRPr="009338F9" w:rsidRDefault="00F96FD6" w:rsidP="009338F9">
            <w:pPr>
              <w:pStyle w:val="Header"/>
              <w:spacing w:after="0"/>
              <w:contextualSpacing/>
              <w:jc w:val="center"/>
              <w:rPr>
                <w:rFonts w:ascii="Calibri" w:eastAsia="Calibri" w:hAnsi="Calibri" w:cs="Calibri"/>
                <w:sz w:val="19"/>
                <w:szCs w:val="19"/>
                <w:lang w:val="en-US"/>
              </w:rPr>
            </w:pPr>
            <w:r w:rsidRPr="00F96FD6">
              <w:rPr>
                <w:rFonts w:ascii="Calibri" w:eastAsia="Calibri" w:hAnsi="Calibri" w:cs="Calibri"/>
                <w:sz w:val="19"/>
                <w:szCs w:val="19"/>
                <w:lang w:val="en-US"/>
              </w:rPr>
              <w:t xml:space="preserve">NPAP </w:t>
            </w:r>
            <w:r w:rsidR="00A01255">
              <w:rPr>
                <w:rFonts w:ascii="Calibri" w:eastAsia="Calibri" w:hAnsi="Calibri" w:cs="Calibri"/>
                <w:sz w:val="19"/>
                <w:szCs w:val="19"/>
                <w:lang w:val="en-US"/>
              </w:rPr>
              <w:t>Governance framework operational</w:t>
            </w:r>
          </w:p>
        </w:tc>
        <w:tc>
          <w:tcPr>
            <w:tcW w:w="2532" w:type="dxa"/>
            <w:vAlign w:val="center"/>
          </w:tcPr>
          <w:p w14:paraId="3BE63BC5" w14:textId="6982A3FA" w:rsidR="00504330" w:rsidRPr="009338F9" w:rsidDel="00BD7C58" w:rsidRDefault="008B2182" w:rsidP="009338F9">
            <w:pPr>
              <w:spacing w:after="0"/>
              <w:contextualSpacing/>
              <w:jc w:val="left"/>
              <w:rPr>
                <w:rFonts w:ascii="Calibri" w:hAnsi="Calibri"/>
                <w:bCs/>
                <w:sz w:val="19"/>
                <w:szCs w:val="19"/>
              </w:rPr>
            </w:pPr>
            <w:r>
              <w:rPr>
                <w:rFonts w:ascii="Calibri" w:hAnsi="Calibri"/>
                <w:bCs/>
                <w:sz w:val="19"/>
                <w:szCs w:val="19"/>
              </w:rPr>
              <w:t xml:space="preserve">Risk: Delayed adoptiong of governance frameworks by </w:t>
            </w:r>
            <w:r w:rsidR="005322B5">
              <w:rPr>
                <w:rFonts w:ascii="Calibri" w:hAnsi="Calibri"/>
                <w:bCs/>
                <w:sz w:val="19"/>
                <w:szCs w:val="19"/>
              </w:rPr>
              <w:t>steering</w:t>
            </w:r>
            <w:r>
              <w:rPr>
                <w:rFonts w:ascii="Calibri" w:hAnsi="Calibri"/>
                <w:bCs/>
                <w:sz w:val="19"/>
                <w:szCs w:val="19"/>
              </w:rPr>
              <w:t xml:space="preserve"> board</w:t>
            </w:r>
          </w:p>
        </w:tc>
      </w:tr>
      <w:tr w:rsidR="00504330" w:rsidRPr="00A40BCA" w14:paraId="7028FFBC" w14:textId="77777777" w:rsidTr="009661E7">
        <w:trPr>
          <w:trHeight w:val="305"/>
        </w:trPr>
        <w:tc>
          <w:tcPr>
            <w:tcW w:w="1619" w:type="dxa"/>
            <w:vMerge/>
            <w:vAlign w:val="center"/>
          </w:tcPr>
          <w:p w14:paraId="111C48A7" w14:textId="77777777" w:rsidR="00504330" w:rsidRPr="009338F9" w:rsidRDefault="00504330" w:rsidP="009338F9">
            <w:pPr>
              <w:spacing w:after="0"/>
              <w:contextualSpacing/>
              <w:jc w:val="left"/>
              <w:rPr>
                <w:rFonts w:ascii="Calibri" w:hAnsi="Calibri"/>
                <w:bCs/>
                <w:i/>
                <w:sz w:val="19"/>
                <w:szCs w:val="19"/>
              </w:rPr>
            </w:pPr>
          </w:p>
        </w:tc>
        <w:tc>
          <w:tcPr>
            <w:tcW w:w="3600" w:type="dxa"/>
            <w:vAlign w:val="center"/>
          </w:tcPr>
          <w:p w14:paraId="051BDE54" w14:textId="3CC57BC8" w:rsidR="00504330" w:rsidRPr="00E17CFA" w:rsidRDefault="00504330" w:rsidP="009338F9">
            <w:pPr>
              <w:pStyle w:val="Header"/>
              <w:spacing w:after="0"/>
              <w:contextualSpacing/>
              <w:jc w:val="left"/>
              <w:rPr>
                <w:rFonts w:ascii="Calibri" w:hAnsi="Calibri"/>
                <w:bCs/>
                <w:i/>
                <w:sz w:val="19"/>
                <w:szCs w:val="19"/>
                <w:lang w:val="en-US"/>
              </w:rPr>
            </w:pPr>
            <w:r w:rsidRPr="009338F9">
              <w:rPr>
                <w:rFonts w:ascii="Calibri" w:eastAsia="Calibri" w:hAnsi="Calibri" w:cs="Calibri"/>
                <w:bCs/>
                <w:sz w:val="19"/>
                <w:szCs w:val="19"/>
                <w:lang w:val="en-US"/>
              </w:rPr>
              <w:t>1.</w:t>
            </w:r>
            <w:r w:rsidR="007C040C">
              <w:rPr>
                <w:rFonts w:ascii="Calibri" w:eastAsia="Calibri" w:hAnsi="Calibri" w:cs="Calibri"/>
                <w:bCs/>
                <w:sz w:val="19"/>
                <w:szCs w:val="19"/>
                <w:lang w:val="en-US"/>
              </w:rPr>
              <w:t>1.</w:t>
            </w:r>
            <w:r w:rsidRPr="009338F9">
              <w:rPr>
                <w:rFonts w:ascii="Calibri" w:eastAsia="Calibri" w:hAnsi="Calibri" w:cs="Calibri"/>
                <w:bCs/>
                <w:sz w:val="19"/>
                <w:szCs w:val="19"/>
                <w:lang w:val="en-US"/>
              </w:rPr>
              <w:t xml:space="preserve">3 </w:t>
            </w:r>
            <w:r w:rsidR="00E17CFA" w:rsidRPr="00E17CFA">
              <w:rPr>
                <w:rFonts w:ascii="Calibri" w:eastAsia="Calibri" w:hAnsi="Calibri" w:cs="Calibri"/>
                <w:bCs/>
                <w:sz w:val="19"/>
                <w:szCs w:val="19"/>
                <w:lang w:val="en-US"/>
              </w:rPr>
              <w:t>Convene regular steering boards and technical working group/task force meetings</w:t>
            </w:r>
          </w:p>
        </w:tc>
        <w:tc>
          <w:tcPr>
            <w:tcW w:w="1778" w:type="dxa"/>
            <w:vAlign w:val="center"/>
          </w:tcPr>
          <w:p w14:paraId="192CDDB6" w14:textId="6F5AF3BC" w:rsidR="00504330" w:rsidRPr="009338F9"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Meeting reports</w:t>
            </w:r>
          </w:p>
        </w:tc>
        <w:tc>
          <w:tcPr>
            <w:tcW w:w="1770" w:type="dxa"/>
            <w:vAlign w:val="center"/>
          </w:tcPr>
          <w:p w14:paraId="69425480" w14:textId="2703E6C2" w:rsidR="00504330" w:rsidRPr="009338F9"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0</w:t>
            </w:r>
          </w:p>
        </w:tc>
        <w:tc>
          <w:tcPr>
            <w:tcW w:w="1020" w:type="dxa"/>
          </w:tcPr>
          <w:p w14:paraId="30B093FC" w14:textId="7FDA5B13" w:rsidR="00504330" w:rsidRPr="009338F9" w:rsidRDefault="00504330" w:rsidP="009338F9">
            <w:pPr>
              <w:pStyle w:val="Header"/>
              <w:spacing w:after="0"/>
              <w:contextualSpacing/>
              <w:jc w:val="center"/>
              <w:rPr>
                <w:rFonts w:ascii="Calibri" w:hAnsi="Calibri"/>
                <w:bCs/>
                <w:i/>
                <w:sz w:val="19"/>
                <w:szCs w:val="19"/>
              </w:rPr>
            </w:pPr>
            <w:r w:rsidRPr="009338F9">
              <w:rPr>
                <w:rFonts w:ascii="Calibri" w:hAnsi="Calibri"/>
                <w:bCs/>
                <w:sz w:val="19"/>
                <w:szCs w:val="19"/>
              </w:rPr>
              <w:t>202</w:t>
            </w:r>
            <w:r w:rsidR="00216686">
              <w:rPr>
                <w:rFonts w:ascii="Calibri" w:hAnsi="Calibri"/>
                <w:bCs/>
                <w:sz w:val="19"/>
                <w:szCs w:val="19"/>
              </w:rPr>
              <w:t>5</w:t>
            </w:r>
          </w:p>
        </w:tc>
        <w:tc>
          <w:tcPr>
            <w:tcW w:w="1530" w:type="dxa"/>
            <w:vAlign w:val="center"/>
          </w:tcPr>
          <w:p w14:paraId="0129EA17" w14:textId="52CF50E0" w:rsidR="00504330" w:rsidRPr="009338F9" w:rsidRDefault="00504330" w:rsidP="009338F9">
            <w:pPr>
              <w:pStyle w:val="Header"/>
              <w:spacing w:after="0"/>
              <w:contextualSpacing/>
              <w:jc w:val="center"/>
              <w:rPr>
                <w:rFonts w:ascii="Calibri" w:hAnsi="Calibri"/>
                <w:bCs/>
                <w:i/>
                <w:sz w:val="19"/>
                <w:szCs w:val="19"/>
              </w:rPr>
            </w:pPr>
            <w:r w:rsidRPr="009338F9">
              <w:rPr>
                <w:rFonts w:ascii="Calibri" w:eastAsia="Calibri" w:hAnsi="Calibri" w:cs="Calibri"/>
                <w:bCs/>
                <w:sz w:val="19"/>
                <w:szCs w:val="19"/>
                <w:lang w:val="en-US"/>
              </w:rPr>
              <w:t>2</w:t>
            </w:r>
          </w:p>
        </w:tc>
        <w:tc>
          <w:tcPr>
            <w:tcW w:w="1620" w:type="dxa"/>
            <w:vAlign w:val="center"/>
          </w:tcPr>
          <w:p w14:paraId="40062908" w14:textId="2F4044DA" w:rsidR="00504330" w:rsidRPr="009338F9" w:rsidRDefault="009C5641" w:rsidP="009338F9">
            <w:pPr>
              <w:pStyle w:val="Header"/>
              <w:spacing w:after="0"/>
              <w:contextualSpacing/>
              <w:jc w:val="center"/>
              <w:rPr>
                <w:rFonts w:ascii="Calibri" w:hAnsi="Calibri"/>
                <w:i/>
                <w:iCs/>
                <w:sz w:val="19"/>
                <w:szCs w:val="19"/>
              </w:rPr>
            </w:pPr>
            <w:r w:rsidRPr="008F1E21">
              <w:rPr>
                <w:rFonts w:ascii="Calibri" w:eastAsia="Calibri" w:hAnsi="Calibri" w:cs="Calibri"/>
                <w:sz w:val="19"/>
                <w:szCs w:val="19"/>
                <w:lang w:val="en-US"/>
              </w:rPr>
              <w:t xml:space="preserve">NPAP Steering Committee </w:t>
            </w:r>
            <w:r w:rsidRPr="009338F9">
              <w:rPr>
                <w:rFonts w:ascii="Calibri" w:eastAsia="Calibri" w:hAnsi="Calibri" w:cs="Calibri"/>
                <w:sz w:val="19"/>
                <w:szCs w:val="19"/>
                <w:lang w:val="en-US"/>
              </w:rPr>
              <w:t>Operational</w:t>
            </w:r>
          </w:p>
        </w:tc>
        <w:tc>
          <w:tcPr>
            <w:tcW w:w="2532" w:type="dxa"/>
            <w:vAlign w:val="center"/>
          </w:tcPr>
          <w:p w14:paraId="5862D82F" w14:textId="77777777" w:rsidR="00154317" w:rsidRPr="00F96FD6" w:rsidRDefault="00504330" w:rsidP="003F52F1">
            <w:pPr>
              <w:spacing w:after="0"/>
              <w:contextualSpacing/>
              <w:jc w:val="left"/>
              <w:rPr>
                <w:rFonts w:ascii="Calibri" w:eastAsia="Calibri" w:hAnsi="Calibri" w:cs="Calibri"/>
                <w:bCs/>
                <w:sz w:val="19"/>
                <w:szCs w:val="19"/>
                <w:lang w:val="en-US"/>
              </w:rPr>
            </w:pPr>
            <w:r w:rsidRPr="009338F9">
              <w:rPr>
                <w:rFonts w:ascii="Calibri" w:eastAsia="Calibri" w:hAnsi="Calibri" w:cs="Calibri"/>
                <w:bCs/>
                <w:sz w:val="19"/>
                <w:szCs w:val="19"/>
                <w:lang w:val="en-US"/>
              </w:rPr>
              <w:t xml:space="preserve">Attendance lists. </w:t>
            </w:r>
          </w:p>
          <w:p w14:paraId="30BFC10C" w14:textId="77777777" w:rsidR="00F96FD6" w:rsidRPr="009338F9" w:rsidRDefault="00F96FD6" w:rsidP="009338F9">
            <w:pPr>
              <w:spacing w:after="0"/>
              <w:contextualSpacing/>
              <w:jc w:val="left"/>
              <w:rPr>
                <w:rFonts w:ascii="Calibri" w:eastAsia="Calibri" w:hAnsi="Calibri" w:cs="Calibri"/>
                <w:bCs/>
                <w:sz w:val="19"/>
                <w:szCs w:val="19"/>
                <w:lang w:val="en-US"/>
              </w:rPr>
            </w:pPr>
          </w:p>
          <w:p w14:paraId="0EA445D9" w14:textId="382E042C" w:rsidR="00504330" w:rsidRPr="009338F9" w:rsidDel="00BD7C58" w:rsidRDefault="00504330" w:rsidP="009338F9">
            <w:pPr>
              <w:spacing w:after="0"/>
              <w:contextualSpacing/>
              <w:jc w:val="left"/>
              <w:rPr>
                <w:rFonts w:ascii="Calibri" w:hAnsi="Calibri"/>
                <w:bCs/>
                <w:sz w:val="19"/>
                <w:szCs w:val="19"/>
              </w:rPr>
            </w:pPr>
            <w:r w:rsidRPr="009338F9">
              <w:rPr>
                <w:rFonts w:ascii="Calibri" w:eastAsia="Calibri" w:hAnsi="Calibri" w:cs="Calibri"/>
                <w:bCs/>
                <w:sz w:val="19"/>
                <w:szCs w:val="19"/>
                <w:lang w:val="en-US"/>
              </w:rPr>
              <w:t>Risk: stakeholder availability</w:t>
            </w:r>
          </w:p>
        </w:tc>
      </w:tr>
      <w:tr w:rsidR="000D400C" w:rsidRPr="00A40BCA" w14:paraId="7D2A862B" w14:textId="77777777" w:rsidTr="009661E7">
        <w:trPr>
          <w:trHeight w:val="570"/>
        </w:trPr>
        <w:tc>
          <w:tcPr>
            <w:tcW w:w="1619" w:type="dxa"/>
            <w:vMerge w:val="restart"/>
          </w:tcPr>
          <w:p w14:paraId="2754DE0E" w14:textId="77777777" w:rsidR="000D400C" w:rsidRPr="003913DD" w:rsidRDefault="000D400C" w:rsidP="000D400C">
            <w:pPr>
              <w:rPr>
                <w:rFonts w:ascii="Calibri" w:eastAsia="Calibri" w:hAnsi="Calibri" w:cs="Calibri"/>
                <w:bCs/>
                <w:sz w:val="19"/>
                <w:szCs w:val="19"/>
              </w:rPr>
            </w:pPr>
            <w:r w:rsidRPr="003913DD">
              <w:rPr>
                <w:rFonts w:ascii="Calibri" w:eastAsia="Calibri" w:hAnsi="Calibri" w:cs="Calibri"/>
                <w:bCs/>
                <w:sz w:val="19"/>
                <w:szCs w:val="19"/>
              </w:rPr>
              <w:lastRenderedPageBreak/>
              <w:t xml:space="preserve">Output 1.2: Enhanced ecosystem of National Plastic Action Partnership stakeholders </w:t>
            </w:r>
          </w:p>
          <w:p w14:paraId="3A101C0F" w14:textId="343CDDFA" w:rsidR="000D400C" w:rsidRPr="00921974" w:rsidRDefault="000D400C" w:rsidP="000D400C">
            <w:pPr>
              <w:spacing w:after="0"/>
              <w:contextualSpacing/>
              <w:jc w:val="left"/>
              <w:rPr>
                <w:rFonts w:ascii="Calibri" w:hAnsi="Calibri"/>
                <w:sz w:val="19"/>
                <w:szCs w:val="19"/>
              </w:rPr>
            </w:pPr>
          </w:p>
        </w:tc>
        <w:tc>
          <w:tcPr>
            <w:tcW w:w="3600" w:type="dxa"/>
          </w:tcPr>
          <w:p w14:paraId="7035E657" w14:textId="691B6124" w:rsidR="000D400C" w:rsidRPr="007C040C" w:rsidRDefault="000D400C" w:rsidP="000D400C">
            <w:pPr>
              <w:rPr>
                <w:rFonts w:ascii="Calibri" w:eastAsia="Calibri" w:hAnsi="Calibri" w:cs="Calibri"/>
                <w:bCs/>
                <w:sz w:val="19"/>
                <w:szCs w:val="19"/>
                <w:lang w:val="en-US"/>
              </w:rPr>
            </w:pPr>
            <w:r>
              <w:rPr>
                <w:rFonts w:ascii="Calibri" w:eastAsia="Calibri" w:hAnsi="Calibri" w:cs="Calibri"/>
                <w:bCs/>
                <w:sz w:val="19"/>
                <w:szCs w:val="19"/>
                <w:lang w:val="en-US"/>
              </w:rPr>
              <w:t xml:space="preserve">1.2.1 </w:t>
            </w:r>
            <w:r w:rsidRPr="007C040C">
              <w:rPr>
                <w:rFonts w:ascii="Calibri" w:eastAsia="Calibri" w:hAnsi="Calibri" w:cs="Calibri"/>
                <w:bCs/>
                <w:sz w:val="19"/>
                <w:szCs w:val="19"/>
                <w:lang w:val="en-US"/>
              </w:rPr>
              <w:t xml:space="preserve">Support awareness on the NPAP amongst stakeholders at national and subnational levels </w:t>
            </w:r>
          </w:p>
          <w:p w14:paraId="1711497D" w14:textId="77777777" w:rsidR="000D400C" w:rsidRPr="00D67371" w:rsidRDefault="000D400C" w:rsidP="000D400C">
            <w:pPr>
              <w:spacing w:after="0"/>
              <w:contextualSpacing/>
              <w:jc w:val="left"/>
              <w:rPr>
                <w:rFonts w:ascii="Calibri" w:hAnsi="Calibri"/>
                <w:b/>
                <w:i/>
                <w:sz w:val="19"/>
                <w:szCs w:val="19"/>
                <w:lang w:val="en-US"/>
              </w:rPr>
            </w:pPr>
          </w:p>
        </w:tc>
        <w:tc>
          <w:tcPr>
            <w:tcW w:w="1778" w:type="dxa"/>
          </w:tcPr>
          <w:p w14:paraId="0D3CF251" w14:textId="72341033" w:rsidR="000D400C" w:rsidRPr="009338F9" w:rsidRDefault="000D400C" w:rsidP="000D400C">
            <w:pPr>
              <w:spacing w:after="0"/>
              <w:contextualSpacing/>
              <w:jc w:val="center"/>
              <w:rPr>
                <w:rFonts w:ascii="Calibri" w:hAnsi="Calibri"/>
                <w:sz w:val="19"/>
                <w:szCs w:val="19"/>
              </w:rPr>
            </w:pPr>
            <w:r>
              <w:rPr>
                <w:rFonts w:ascii="Calibri" w:hAnsi="Calibri"/>
                <w:sz w:val="19"/>
                <w:szCs w:val="19"/>
              </w:rPr>
              <w:t>Communication strategy, Awareness engagement reports, Stakeholder meeting reports</w:t>
            </w:r>
          </w:p>
        </w:tc>
        <w:tc>
          <w:tcPr>
            <w:tcW w:w="1770" w:type="dxa"/>
          </w:tcPr>
          <w:p w14:paraId="7628BFD9" w14:textId="5C5ADB60"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 xml:space="preserve">Not initiated </w:t>
            </w:r>
          </w:p>
        </w:tc>
        <w:tc>
          <w:tcPr>
            <w:tcW w:w="1020" w:type="dxa"/>
          </w:tcPr>
          <w:p w14:paraId="1454F167" w14:textId="33AC832C"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202</w:t>
            </w:r>
            <w:r w:rsidR="003A2E0D">
              <w:rPr>
                <w:rFonts w:ascii="Calibri" w:hAnsi="Calibri"/>
                <w:sz w:val="19"/>
                <w:szCs w:val="19"/>
              </w:rPr>
              <w:t>5</w:t>
            </w:r>
          </w:p>
        </w:tc>
        <w:tc>
          <w:tcPr>
            <w:tcW w:w="1530" w:type="dxa"/>
          </w:tcPr>
          <w:p w14:paraId="7D3EA306" w14:textId="6DC8F669" w:rsidR="000D400C" w:rsidRPr="009338F9" w:rsidDel="00BD7C58" w:rsidRDefault="00644D0D" w:rsidP="000D400C">
            <w:pPr>
              <w:pStyle w:val="Header"/>
              <w:spacing w:after="0"/>
              <w:contextualSpacing/>
              <w:jc w:val="left"/>
              <w:rPr>
                <w:rFonts w:ascii="Calibri" w:hAnsi="Calibri"/>
                <w:sz w:val="19"/>
                <w:szCs w:val="19"/>
              </w:rPr>
            </w:pPr>
            <w:r>
              <w:rPr>
                <w:rFonts w:ascii="Calibri" w:hAnsi="Calibri"/>
                <w:sz w:val="19"/>
                <w:szCs w:val="19"/>
              </w:rPr>
              <w:t>Communication and awareness strategy</w:t>
            </w:r>
            <w:r w:rsidR="000D400C" w:rsidRPr="004A2C65">
              <w:rPr>
                <w:rFonts w:ascii="Calibri" w:hAnsi="Calibri"/>
                <w:sz w:val="19"/>
                <w:szCs w:val="19"/>
              </w:rPr>
              <w:t>.</w:t>
            </w:r>
          </w:p>
          <w:p w14:paraId="19BDC2C7" w14:textId="77777777" w:rsidR="000D400C" w:rsidRPr="009338F9" w:rsidRDefault="000D400C" w:rsidP="000D400C">
            <w:pPr>
              <w:pStyle w:val="Header"/>
              <w:spacing w:after="0"/>
              <w:contextualSpacing/>
              <w:jc w:val="left"/>
              <w:rPr>
                <w:rFonts w:ascii="Calibri" w:hAnsi="Calibri"/>
                <w:sz w:val="19"/>
                <w:szCs w:val="19"/>
              </w:rPr>
            </w:pPr>
          </w:p>
        </w:tc>
        <w:tc>
          <w:tcPr>
            <w:tcW w:w="1620" w:type="dxa"/>
          </w:tcPr>
          <w:p w14:paraId="1FE61547" w14:textId="05A8CA59" w:rsidR="000D400C" w:rsidRPr="004A2C65" w:rsidRDefault="009C5641" w:rsidP="000D400C">
            <w:pPr>
              <w:pStyle w:val="Header"/>
              <w:spacing w:after="0"/>
              <w:contextualSpacing/>
              <w:jc w:val="left"/>
              <w:rPr>
                <w:rFonts w:ascii="Calibri" w:hAnsi="Calibri"/>
                <w:sz w:val="19"/>
                <w:szCs w:val="19"/>
              </w:rPr>
            </w:pPr>
            <w:r>
              <w:rPr>
                <w:rFonts w:ascii="Calibri" w:hAnsi="Calibri"/>
                <w:sz w:val="19"/>
                <w:szCs w:val="19"/>
              </w:rPr>
              <w:t>Continuous engagement on NPAP</w:t>
            </w:r>
            <w:r w:rsidR="000D400C" w:rsidRPr="009338F9">
              <w:rPr>
                <w:rFonts w:ascii="Calibri" w:hAnsi="Calibri"/>
                <w:sz w:val="19"/>
                <w:szCs w:val="19"/>
              </w:rPr>
              <w:t xml:space="preserve"> </w:t>
            </w:r>
          </w:p>
        </w:tc>
        <w:tc>
          <w:tcPr>
            <w:tcW w:w="2532" w:type="dxa"/>
          </w:tcPr>
          <w:p w14:paraId="327A7736" w14:textId="77777777" w:rsidR="000D400C" w:rsidRPr="004A2C65" w:rsidRDefault="000D400C" w:rsidP="000D400C">
            <w:pPr>
              <w:spacing w:after="0"/>
              <w:contextualSpacing/>
              <w:jc w:val="left"/>
              <w:rPr>
                <w:rFonts w:ascii="Calibri" w:hAnsi="Calibri"/>
                <w:sz w:val="19"/>
                <w:szCs w:val="19"/>
              </w:rPr>
            </w:pPr>
            <w:r w:rsidRPr="009338F9">
              <w:rPr>
                <w:rFonts w:ascii="Calibri" w:hAnsi="Calibri"/>
                <w:sz w:val="19"/>
                <w:szCs w:val="19"/>
              </w:rPr>
              <w:t>Desk Review</w:t>
            </w:r>
          </w:p>
          <w:p w14:paraId="1F3C1083" w14:textId="77777777" w:rsidR="000D400C" w:rsidRPr="009338F9" w:rsidRDefault="000D400C" w:rsidP="000D400C">
            <w:pPr>
              <w:spacing w:after="0"/>
              <w:contextualSpacing/>
              <w:jc w:val="left"/>
              <w:rPr>
                <w:rFonts w:ascii="Calibri" w:hAnsi="Calibri"/>
                <w:sz w:val="19"/>
                <w:szCs w:val="19"/>
              </w:rPr>
            </w:pPr>
          </w:p>
          <w:p w14:paraId="58CAF51F" w14:textId="5E52266A" w:rsidR="000D400C" w:rsidRPr="009338F9" w:rsidRDefault="000D400C" w:rsidP="000D400C">
            <w:pPr>
              <w:spacing w:after="0"/>
              <w:contextualSpacing/>
              <w:jc w:val="left"/>
              <w:rPr>
                <w:rFonts w:ascii="Calibri" w:hAnsi="Calibri"/>
                <w:sz w:val="19"/>
                <w:szCs w:val="19"/>
              </w:rPr>
            </w:pPr>
            <w:r w:rsidRPr="009338F9">
              <w:rPr>
                <w:rFonts w:ascii="Calibri" w:hAnsi="Calibri"/>
                <w:sz w:val="19"/>
                <w:szCs w:val="19"/>
              </w:rPr>
              <w:t xml:space="preserve">Risk: </w:t>
            </w:r>
            <w:r w:rsidRPr="004A2C65">
              <w:rPr>
                <w:rFonts w:ascii="Calibri" w:hAnsi="Calibri"/>
                <w:sz w:val="19"/>
                <w:szCs w:val="19"/>
              </w:rPr>
              <w:t>F</w:t>
            </w:r>
            <w:r w:rsidRPr="009338F9">
              <w:rPr>
                <w:rFonts w:ascii="Calibri" w:hAnsi="Calibri"/>
                <w:sz w:val="19"/>
                <w:szCs w:val="19"/>
              </w:rPr>
              <w:t>ragmented data</w:t>
            </w:r>
          </w:p>
        </w:tc>
      </w:tr>
      <w:tr w:rsidR="000D400C" w:rsidRPr="00A40BCA" w14:paraId="17AC94EF" w14:textId="77777777" w:rsidTr="009661E7">
        <w:trPr>
          <w:trHeight w:val="570"/>
        </w:trPr>
        <w:tc>
          <w:tcPr>
            <w:tcW w:w="1619" w:type="dxa"/>
            <w:vMerge/>
          </w:tcPr>
          <w:p w14:paraId="63DB26B9" w14:textId="77777777" w:rsidR="000D400C" w:rsidRPr="00D24DB1" w:rsidRDefault="000D400C" w:rsidP="000D400C">
            <w:pPr>
              <w:rPr>
                <w:rFonts w:ascii="Calibri" w:hAnsi="Calibri" w:cs="Calibri"/>
                <w:b/>
                <w:bCs/>
                <w:lang w:val="en-US"/>
              </w:rPr>
            </w:pPr>
          </w:p>
        </w:tc>
        <w:tc>
          <w:tcPr>
            <w:tcW w:w="3600" w:type="dxa"/>
          </w:tcPr>
          <w:p w14:paraId="065D4191" w14:textId="14941777" w:rsidR="000D400C" w:rsidRPr="003D5E71" w:rsidRDefault="000D400C" w:rsidP="000D400C">
            <w:pPr>
              <w:rPr>
                <w:rFonts w:ascii="Calibri" w:eastAsia="Calibri" w:hAnsi="Calibri" w:cs="Calibri"/>
                <w:bCs/>
                <w:sz w:val="19"/>
                <w:szCs w:val="19"/>
                <w:lang w:val="en-US"/>
              </w:rPr>
            </w:pPr>
            <w:r>
              <w:rPr>
                <w:rFonts w:ascii="Calibri" w:eastAsia="Calibri" w:hAnsi="Calibri" w:cs="Calibri"/>
                <w:bCs/>
                <w:sz w:val="19"/>
                <w:szCs w:val="19"/>
                <w:lang w:val="en-US"/>
              </w:rPr>
              <w:t xml:space="preserve">1.2.2 </w:t>
            </w:r>
            <w:r w:rsidRPr="003D5E71">
              <w:rPr>
                <w:rFonts w:ascii="Calibri" w:eastAsia="Calibri" w:hAnsi="Calibri" w:cs="Calibri"/>
                <w:bCs/>
                <w:sz w:val="19"/>
                <w:szCs w:val="19"/>
                <w:lang w:val="en-US"/>
              </w:rPr>
              <w:t>Onboard new suitable organizations into the NPAP community</w:t>
            </w:r>
          </w:p>
          <w:p w14:paraId="69696756" w14:textId="77777777" w:rsidR="000D400C" w:rsidRDefault="000D400C" w:rsidP="000D400C">
            <w:pPr>
              <w:rPr>
                <w:rFonts w:ascii="Calibri" w:eastAsia="Calibri" w:hAnsi="Calibri" w:cs="Calibri"/>
                <w:bCs/>
                <w:sz w:val="19"/>
                <w:szCs w:val="19"/>
                <w:lang w:val="en-US"/>
              </w:rPr>
            </w:pPr>
          </w:p>
        </w:tc>
        <w:tc>
          <w:tcPr>
            <w:tcW w:w="1778" w:type="dxa"/>
          </w:tcPr>
          <w:p w14:paraId="0BAE502C" w14:textId="32682D6A" w:rsidR="000D400C" w:rsidRPr="009338F9" w:rsidRDefault="000D400C" w:rsidP="000D400C">
            <w:pPr>
              <w:spacing w:after="0"/>
              <w:contextualSpacing/>
              <w:jc w:val="center"/>
              <w:rPr>
                <w:rFonts w:ascii="Calibri" w:hAnsi="Calibri"/>
                <w:sz w:val="19"/>
                <w:szCs w:val="19"/>
              </w:rPr>
            </w:pPr>
            <w:r>
              <w:rPr>
                <w:rFonts w:ascii="Calibri" w:hAnsi="Calibri"/>
                <w:sz w:val="19"/>
                <w:szCs w:val="19"/>
              </w:rPr>
              <w:t>Membership records</w:t>
            </w:r>
          </w:p>
        </w:tc>
        <w:tc>
          <w:tcPr>
            <w:tcW w:w="1770" w:type="dxa"/>
          </w:tcPr>
          <w:p w14:paraId="39465A1D" w14:textId="10988C86"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 xml:space="preserve">Not initiated </w:t>
            </w:r>
          </w:p>
        </w:tc>
        <w:tc>
          <w:tcPr>
            <w:tcW w:w="1020" w:type="dxa"/>
          </w:tcPr>
          <w:p w14:paraId="5AFBD1DE" w14:textId="7C1BC723"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202</w:t>
            </w:r>
            <w:r w:rsidR="003A2E0D">
              <w:rPr>
                <w:rFonts w:ascii="Calibri" w:hAnsi="Calibri"/>
                <w:sz w:val="19"/>
                <w:szCs w:val="19"/>
              </w:rPr>
              <w:t>5</w:t>
            </w:r>
          </w:p>
        </w:tc>
        <w:tc>
          <w:tcPr>
            <w:tcW w:w="1530" w:type="dxa"/>
          </w:tcPr>
          <w:p w14:paraId="6F1DE094" w14:textId="5EBFD7C5" w:rsidR="000D400C" w:rsidRPr="009338F9" w:rsidDel="00BD7C58" w:rsidRDefault="00F5468E" w:rsidP="000D400C">
            <w:pPr>
              <w:pStyle w:val="Header"/>
              <w:spacing w:after="0"/>
              <w:contextualSpacing/>
              <w:jc w:val="left"/>
              <w:rPr>
                <w:rFonts w:ascii="Calibri" w:hAnsi="Calibri"/>
                <w:sz w:val="19"/>
                <w:szCs w:val="19"/>
              </w:rPr>
            </w:pPr>
            <w:r>
              <w:rPr>
                <w:rFonts w:ascii="Calibri" w:hAnsi="Calibri"/>
                <w:sz w:val="19"/>
                <w:szCs w:val="19"/>
              </w:rPr>
              <w:t>NPAP community established</w:t>
            </w:r>
          </w:p>
          <w:p w14:paraId="09AF087E" w14:textId="77777777" w:rsidR="000D400C" w:rsidRPr="009338F9" w:rsidRDefault="000D400C" w:rsidP="000D400C">
            <w:pPr>
              <w:pStyle w:val="Header"/>
              <w:spacing w:after="0"/>
              <w:contextualSpacing/>
              <w:jc w:val="left"/>
              <w:rPr>
                <w:rFonts w:ascii="Calibri" w:hAnsi="Calibri"/>
                <w:sz w:val="19"/>
                <w:szCs w:val="19"/>
              </w:rPr>
            </w:pPr>
          </w:p>
        </w:tc>
        <w:tc>
          <w:tcPr>
            <w:tcW w:w="1620" w:type="dxa"/>
          </w:tcPr>
          <w:p w14:paraId="1AE59142" w14:textId="64752971" w:rsidR="000D400C" w:rsidRPr="004A2C65" w:rsidRDefault="00491702" w:rsidP="000D400C">
            <w:pPr>
              <w:pStyle w:val="Header"/>
              <w:spacing w:after="0"/>
              <w:contextualSpacing/>
              <w:jc w:val="left"/>
              <w:rPr>
                <w:rFonts w:ascii="Calibri" w:hAnsi="Calibri"/>
                <w:sz w:val="19"/>
                <w:szCs w:val="19"/>
              </w:rPr>
            </w:pPr>
            <w:r>
              <w:rPr>
                <w:rFonts w:ascii="Calibri" w:hAnsi="Calibri"/>
                <w:sz w:val="19"/>
                <w:szCs w:val="19"/>
              </w:rPr>
              <w:t>NPAP community growing</w:t>
            </w:r>
            <w:r w:rsidR="000D400C" w:rsidRPr="009338F9">
              <w:rPr>
                <w:rFonts w:ascii="Calibri" w:hAnsi="Calibri"/>
                <w:sz w:val="19"/>
                <w:szCs w:val="19"/>
              </w:rPr>
              <w:t xml:space="preserve"> </w:t>
            </w:r>
          </w:p>
        </w:tc>
        <w:tc>
          <w:tcPr>
            <w:tcW w:w="2532" w:type="dxa"/>
          </w:tcPr>
          <w:p w14:paraId="1C5F7623" w14:textId="77777777" w:rsidR="000D400C" w:rsidRPr="004A2C65" w:rsidRDefault="000D400C" w:rsidP="000D400C">
            <w:pPr>
              <w:spacing w:after="0"/>
              <w:contextualSpacing/>
              <w:jc w:val="left"/>
              <w:rPr>
                <w:rFonts w:ascii="Calibri" w:hAnsi="Calibri"/>
                <w:sz w:val="19"/>
                <w:szCs w:val="19"/>
              </w:rPr>
            </w:pPr>
            <w:r w:rsidRPr="009338F9">
              <w:rPr>
                <w:rFonts w:ascii="Calibri" w:hAnsi="Calibri"/>
                <w:sz w:val="19"/>
                <w:szCs w:val="19"/>
              </w:rPr>
              <w:t>Desk Review</w:t>
            </w:r>
          </w:p>
          <w:p w14:paraId="1543D98F" w14:textId="77777777" w:rsidR="000D400C" w:rsidRPr="009338F9" w:rsidRDefault="000D400C" w:rsidP="000D400C">
            <w:pPr>
              <w:spacing w:after="0"/>
              <w:contextualSpacing/>
              <w:jc w:val="left"/>
              <w:rPr>
                <w:rFonts w:ascii="Calibri" w:hAnsi="Calibri"/>
                <w:sz w:val="19"/>
                <w:szCs w:val="19"/>
              </w:rPr>
            </w:pPr>
          </w:p>
          <w:p w14:paraId="74024F64" w14:textId="66FE094E" w:rsidR="000D400C" w:rsidRPr="009338F9" w:rsidRDefault="000D400C" w:rsidP="000D400C">
            <w:pPr>
              <w:spacing w:after="0"/>
              <w:contextualSpacing/>
              <w:jc w:val="left"/>
              <w:rPr>
                <w:rFonts w:ascii="Calibri" w:hAnsi="Calibri"/>
                <w:sz w:val="19"/>
                <w:szCs w:val="19"/>
              </w:rPr>
            </w:pPr>
            <w:r w:rsidRPr="009338F9">
              <w:rPr>
                <w:rFonts w:ascii="Calibri" w:hAnsi="Calibri"/>
                <w:sz w:val="19"/>
                <w:szCs w:val="19"/>
              </w:rPr>
              <w:t xml:space="preserve">Risk: </w:t>
            </w:r>
            <w:r w:rsidRPr="004A2C65">
              <w:rPr>
                <w:rFonts w:ascii="Calibri" w:hAnsi="Calibri"/>
                <w:sz w:val="19"/>
                <w:szCs w:val="19"/>
              </w:rPr>
              <w:t>F</w:t>
            </w:r>
            <w:r w:rsidRPr="009338F9">
              <w:rPr>
                <w:rFonts w:ascii="Calibri" w:hAnsi="Calibri"/>
                <w:sz w:val="19"/>
                <w:szCs w:val="19"/>
              </w:rPr>
              <w:t>ragmented data</w:t>
            </w:r>
          </w:p>
        </w:tc>
      </w:tr>
      <w:tr w:rsidR="000D400C" w:rsidRPr="00A40BCA" w14:paraId="14D97563" w14:textId="77777777" w:rsidTr="009661E7">
        <w:trPr>
          <w:trHeight w:val="570"/>
        </w:trPr>
        <w:tc>
          <w:tcPr>
            <w:tcW w:w="1619" w:type="dxa"/>
            <w:vMerge/>
          </w:tcPr>
          <w:p w14:paraId="79EBB733" w14:textId="77777777" w:rsidR="000D400C" w:rsidRPr="00D24DB1" w:rsidRDefault="000D400C" w:rsidP="000D400C">
            <w:pPr>
              <w:rPr>
                <w:rFonts w:ascii="Calibri" w:hAnsi="Calibri" w:cs="Calibri"/>
                <w:b/>
                <w:bCs/>
                <w:lang w:val="en-US"/>
              </w:rPr>
            </w:pPr>
          </w:p>
        </w:tc>
        <w:tc>
          <w:tcPr>
            <w:tcW w:w="3600" w:type="dxa"/>
          </w:tcPr>
          <w:p w14:paraId="60DD352A" w14:textId="5BD2A2FC" w:rsidR="000D400C" w:rsidRPr="003D5E71" w:rsidRDefault="000D400C" w:rsidP="000D400C">
            <w:pPr>
              <w:rPr>
                <w:rFonts w:ascii="Calibri" w:eastAsia="Calibri" w:hAnsi="Calibri" w:cs="Calibri"/>
                <w:bCs/>
                <w:sz w:val="19"/>
                <w:szCs w:val="19"/>
                <w:lang w:val="en-US"/>
              </w:rPr>
            </w:pPr>
            <w:r>
              <w:rPr>
                <w:rFonts w:ascii="Calibri" w:eastAsia="Calibri" w:hAnsi="Calibri" w:cs="Calibri"/>
                <w:bCs/>
                <w:sz w:val="19"/>
                <w:szCs w:val="19"/>
                <w:lang w:val="en-US"/>
              </w:rPr>
              <w:t xml:space="preserve">1.2.3 </w:t>
            </w:r>
            <w:r w:rsidRPr="003D5E71">
              <w:rPr>
                <w:rFonts w:ascii="Calibri" w:eastAsia="Calibri" w:hAnsi="Calibri" w:cs="Calibri"/>
                <w:bCs/>
                <w:sz w:val="19"/>
                <w:szCs w:val="19"/>
                <w:lang w:val="en-US"/>
              </w:rPr>
              <w:t>Strengthen communication and knowledge-sharing at national, regional, and global levels, including contribution to GPAP learning and reporting.</w:t>
            </w:r>
          </w:p>
          <w:p w14:paraId="62E01756" w14:textId="77777777" w:rsidR="000D400C" w:rsidRDefault="000D400C" w:rsidP="000D400C">
            <w:pPr>
              <w:rPr>
                <w:rFonts w:ascii="Calibri" w:eastAsia="Calibri" w:hAnsi="Calibri" w:cs="Calibri"/>
                <w:bCs/>
                <w:sz w:val="19"/>
                <w:szCs w:val="19"/>
                <w:lang w:val="en-US"/>
              </w:rPr>
            </w:pPr>
          </w:p>
        </w:tc>
        <w:tc>
          <w:tcPr>
            <w:tcW w:w="1778" w:type="dxa"/>
          </w:tcPr>
          <w:p w14:paraId="49EC292A" w14:textId="01637E61" w:rsidR="000D400C" w:rsidRPr="009338F9" w:rsidRDefault="000D400C" w:rsidP="000D400C">
            <w:pPr>
              <w:spacing w:after="0"/>
              <w:contextualSpacing/>
              <w:jc w:val="center"/>
              <w:rPr>
                <w:rFonts w:ascii="Calibri" w:hAnsi="Calibri"/>
                <w:sz w:val="19"/>
                <w:szCs w:val="19"/>
              </w:rPr>
            </w:pPr>
            <w:r>
              <w:rPr>
                <w:rFonts w:ascii="Calibri" w:hAnsi="Calibri"/>
                <w:sz w:val="19"/>
                <w:szCs w:val="19"/>
              </w:rPr>
              <w:t>Communication strategy, Knowledge Management, Monitoring and Learning strategy</w:t>
            </w:r>
          </w:p>
        </w:tc>
        <w:tc>
          <w:tcPr>
            <w:tcW w:w="1770" w:type="dxa"/>
          </w:tcPr>
          <w:p w14:paraId="03F411D2" w14:textId="3AB7E4AE"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 xml:space="preserve">Not initiated </w:t>
            </w:r>
          </w:p>
        </w:tc>
        <w:tc>
          <w:tcPr>
            <w:tcW w:w="1020" w:type="dxa"/>
          </w:tcPr>
          <w:p w14:paraId="455C456F" w14:textId="74190AE6" w:rsidR="000D400C" w:rsidRPr="009338F9" w:rsidRDefault="000D400C" w:rsidP="000D400C">
            <w:pPr>
              <w:pStyle w:val="Header"/>
              <w:spacing w:after="0"/>
              <w:contextualSpacing/>
              <w:jc w:val="left"/>
              <w:rPr>
                <w:rFonts w:ascii="Calibri" w:hAnsi="Calibri"/>
                <w:sz w:val="19"/>
                <w:szCs w:val="19"/>
              </w:rPr>
            </w:pPr>
            <w:r w:rsidRPr="009338F9">
              <w:rPr>
                <w:rFonts w:ascii="Calibri" w:hAnsi="Calibri"/>
                <w:sz w:val="19"/>
                <w:szCs w:val="19"/>
              </w:rPr>
              <w:t>202</w:t>
            </w:r>
            <w:r w:rsidR="00511351">
              <w:rPr>
                <w:rFonts w:ascii="Calibri" w:hAnsi="Calibri"/>
                <w:sz w:val="19"/>
                <w:szCs w:val="19"/>
              </w:rPr>
              <w:t>5</w:t>
            </w:r>
          </w:p>
        </w:tc>
        <w:tc>
          <w:tcPr>
            <w:tcW w:w="1530" w:type="dxa"/>
          </w:tcPr>
          <w:p w14:paraId="389E26D4" w14:textId="26DA6C78" w:rsidR="000D400C" w:rsidRPr="009338F9" w:rsidDel="00BD7C58" w:rsidRDefault="00491702" w:rsidP="000D400C">
            <w:pPr>
              <w:pStyle w:val="Header"/>
              <w:spacing w:after="0"/>
              <w:contextualSpacing/>
              <w:jc w:val="left"/>
              <w:rPr>
                <w:rFonts w:ascii="Calibri" w:hAnsi="Calibri"/>
                <w:sz w:val="19"/>
                <w:szCs w:val="19"/>
              </w:rPr>
            </w:pPr>
            <w:r>
              <w:rPr>
                <w:rFonts w:ascii="Calibri" w:hAnsi="Calibri"/>
                <w:sz w:val="19"/>
                <w:szCs w:val="19"/>
              </w:rPr>
              <w:t xml:space="preserve">Communication strategy </w:t>
            </w:r>
          </w:p>
          <w:p w14:paraId="7FE08A3D" w14:textId="77777777" w:rsidR="000D400C" w:rsidRPr="009338F9" w:rsidRDefault="000D400C" w:rsidP="000D400C">
            <w:pPr>
              <w:pStyle w:val="Header"/>
              <w:spacing w:after="0"/>
              <w:contextualSpacing/>
              <w:jc w:val="left"/>
              <w:rPr>
                <w:rFonts w:ascii="Calibri" w:hAnsi="Calibri"/>
                <w:sz w:val="19"/>
                <w:szCs w:val="19"/>
              </w:rPr>
            </w:pPr>
          </w:p>
        </w:tc>
        <w:tc>
          <w:tcPr>
            <w:tcW w:w="1620" w:type="dxa"/>
          </w:tcPr>
          <w:p w14:paraId="64243AF9" w14:textId="43B057B7" w:rsidR="000D400C" w:rsidRPr="004A2C65" w:rsidRDefault="00491702" w:rsidP="000D400C">
            <w:pPr>
              <w:pStyle w:val="Header"/>
              <w:spacing w:after="0"/>
              <w:contextualSpacing/>
              <w:jc w:val="left"/>
              <w:rPr>
                <w:rFonts w:ascii="Calibri" w:hAnsi="Calibri"/>
                <w:sz w:val="19"/>
                <w:szCs w:val="19"/>
              </w:rPr>
            </w:pPr>
            <w:r>
              <w:rPr>
                <w:rFonts w:ascii="Calibri" w:hAnsi="Calibri"/>
                <w:sz w:val="19"/>
                <w:szCs w:val="19"/>
              </w:rPr>
              <w:t>Knowledge sharing forums and learning exchanges</w:t>
            </w:r>
          </w:p>
        </w:tc>
        <w:tc>
          <w:tcPr>
            <w:tcW w:w="2532" w:type="dxa"/>
          </w:tcPr>
          <w:p w14:paraId="27310057" w14:textId="77777777" w:rsidR="000D400C" w:rsidRPr="004A2C65" w:rsidRDefault="000D400C" w:rsidP="000D400C">
            <w:pPr>
              <w:spacing w:after="0"/>
              <w:contextualSpacing/>
              <w:jc w:val="left"/>
              <w:rPr>
                <w:rFonts w:ascii="Calibri" w:hAnsi="Calibri"/>
                <w:sz w:val="19"/>
                <w:szCs w:val="19"/>
              </w:rPr>
            </w:pPr>
            <w:r w:rsidRPr="009338F9">
              <w:rPr>
                <w:rFonts w:ascii="Calibri" w:hAnsi="Calibri"/>
                <w:sz w:val="19"/>
                <w:szCs w:val="19"/>
              </w:rPr>
              <w:t>Desk Review</w:t>
            </w:r>
          </w:p>
          <w:p w14:paraId="1DE6CFD1" w14:textId="77777777" w:rsidR="000D400C" w:rsidRPr="009338F9" w:rsidRDefault="000D400C" w:rsidP="000D400C">
            <w:pPr>
              <w:spacing w:after="0"/>
              <w:contextualSpacing/>
              <w:jc w:val="left"/>
              <w:rPr>
                <w:rFonts w:ascii="Calibri" w:hAnsi="Calibri"/>
                <w:sz w:val="19"/>
                <w:szCs w:val="19"/>
              </w:rPr>
            </w:pPr>
          </w:p>
          <w:p w14:paraId="5CF74330" w14:textId="3ABF3FF8" w:rsidR="000D400C" w:rsidRPr="009338F9" w:rsidRDefault="000D400C" w:rsidP="000D400C">
            <w:pPr>
              <w:spacing w:after="0"/>
              <w:contextualSpacing/>
              <w:jc w:val="left"/>
              <w:rPr>
                <w:rFonts w:ascii="Calibri" w:hAnsi="Calibri"/>
                <w:sz w:val="19"/>
                <w:szCs w:val="19"/>
              </w:rPr>
            </w:pPr>
            <w:r w:rsidRPr="009338F9">
              <w:rPr>
                <w:rFonts w:ascii="Calibri" w:hAnsi="Calibri"/>
                <w:sz w:val="19"/>
                <w:szCs w:val="19"/>
              </w:rPr>
              <w:t xml:space="preserve">Risk: </w:t>
            </w:r>
            <w:r w:rsidRPr="004A2C65">
              <w:rPr>
                <w:rFonts w:ascii="Calibri" w:hAnsi="Calibri"/>
                <w:sz w:val="19"/>
                <w:szCs w:val="19"/>
              </w:rPr>
              <w:t>F</w:t>
            </w:r>
            <w:r w:rsidRPr="009338F9">
              <w:rPr>
                <w:rFonts w:ascii="Calibri" w:hAnsi="Calibri"/>
                <w:sz w:val="19"/>
                <w:szCs w:val="19"/>
              </w:rPr>
              <w:t>ragmented data</w:t>
            </w:r>
          </w:p>
        </w:tc>
      </w:tr>
      <w:tr w:rsidR="00396902" w:rsidRPr="00A40BCA" w14:paraId="6665F217" w14:textId="77777777" w:rsidTr="009661E7">
        <w:trPr>
          <w:trHeight w:val="323"/>
        </w:trPr>
        <w:tc>
          <w:tcPr>
            <w:tcW w:w="1619" w:type="dxa"/>
            <w:vMerge w:val="restart"/>
          </w:tcPr>
          <w:p w14:paraId="36E8E5EB" w14:textId="72A19874" w:rsidR="00396902" w:rsidRPr="009338F9" w:rsidRDefault="00396902" w:rsidP="009338F9">
            <w:pPr>
              <w:spacing w:after="0"/>
              <w:contextualSpacing/>
              <w:jc w:val="left"/>
              <w:rPr>
                <w:rFonts w:ascii="Calibri" w:eastAsia="Calibri" w:hAnsi="Calibri" w:cs="Calibri"/>
                <w:sz w:val="19"/>
                <w:szCs w:val="19"/>
              </w:rPr>
            </w:pPr>
            <w:r w:rsidRPr="009338F9">
              <w:rPr>
                <w:rFonts w:ascii="Calibri" w:eastAsia="Calibri" w:hAnsi="Calibri" w:cs="Calibri"/>
                <w:b/>
                <w:bCs/>
                <w:sz w:val="19"/>
                <w:szCs w:val="19"/>
              </w:rPr>
              <w:t xml:space="preserve">Output </w:t>
            </w:r>
            <w:r w:rsidR="00BA3DED">
              <w:rPr>
                <w:rFonts w:ascii="Calibri" w:eastAsia="Calibri" w:hAnsi="Calibri" w:cs="Calibri"/>
                <w:b/>
                <w:bCs/>
                <w:sz w:val="19"/>
                <w:szCs w:val="19"/>
              </w:rPr>
              <w:t>2.</w:t>
            </w:r>
            <w:r w:rsidR="0058681B">
              <w:rPr>
                <w:rFonts w:ascii="Calibri" w:eastAsia="Calibri" w:hAnsi="Calibri" w:cs="Calibri"/>
                <w:sz w:val="19"/>
                <w:szCs w:val="19"/>
              </w:rPr>
              <w:t>1</w:t>
            </w:r>
          </w:p>
          <w:p w14:paraId="33D44D5A" w14:textId="0723CE6D" w:rsidR="00396902" w:rsidRPr="009338F9" w:rsidRDefault="00396902" w:rsidP="00396902">
            <w:pPr>
              <w:spacing w:after="0"/>
              <w:contextualSpacing/>
              <w:jc w:val="left"/>
              <w:rPr>
                <w:rFonts w:ascii="Calibri" w:eastAsia="Calibri" w:hAnsi="Calibri" w:cs="Calibri"/>
                <w:sz w:val="19"/>
                <w:szCs w:val="19"/>
              </w:rPr>
            </w:pPr>
            <w:r w:rsidRPr="009338F9">
              <w:rPr>
                <w:rFonts w:ascii="Calibri" w:eastAsia="Calibri" w:hAnsi="Calibri" w:cs="Calibri"/>
                <w:sz w:val="19"/>
                <w:szCs w:val="19"/>
              </w:rPr>
              <w:t xml:space="preserve">A national Plastics Action Roadmap developed and operationalised. </w:t>
            </w:r>
          </w:p>
        </w:tc>
        <w:tc>
          <w:tcPr>
            <w:tcW w:w="3600" w:type="dxa"/>
          </w:tcPr>
          <w:p w14:paraId="72A832E9" w14:textId="02C1FCB9" w:rsidR="00396902" w:rsidRPr="009338F9" w:rsidRDefault="00BA3DED" w:rsidP="009338F9">
            <w:pPr>
              <w:pStyle w:val="Header"/>
              <w:spacing w:after="0"/>
              <w:contextualSpacing/>
              <w:jc w:val="left"/>
              <w:rPr>
                <w:rFonts w:ascii="Calibri" w:hAnsi="Calibri"/>
                <w:sz w:val="19"/>
                <w:szCs w:val="19"/>
              </w:rPr>
            </w:pPr>
            <w:r>
              <w:rPr>
                <w:rFonts w:ascii="Calibri" w:hAnsi="Calibri"/>
                <w:sz w:val="19"/>
                <w:szCs w:val="19"/>
              </w:rPr>
              <w:t>2</w:t>
            </w:r>
            <w:r w:rsidR="00396902" w:rsidRPr="009338F9">
              <w:rPr>
                <w:rFonts w:ascii="Calibri" w:hAnsi="Calibri"/>
                <w:sz w:val="19"/>
                <w:szCs w:val="19"/>
              </w:rPr>
              <w:t>.</w:t>
            </w:r>
            <w:r>
              <w:rPr>
                <w:rFonts w:ascii="Calibri" w:hAnsi="Calibri"/>
                <w:sz w:val="19"/>
                <w:szCs w:val="19"/>
              </w:rPr>
              <w:t>2</w:t>
            </w:r>
            <w:r w:rsidR="00396902" w:rsidRPr="009338F9">
              <w:rPr>
                <w:rFonts w:ascii="Calibri" w:hAnsi="Calibri"/>
                <w:sz w:val="19"/>
                <w:szCs w:val="19"/>
              </w:rPr>
              <w:t>.</w:t>
            </w:r>
            <w:r w:rsidR="00FF1120">
              <w:rPr>
                <w:rFonts w:ascii="Calibri" w:hAnsi="Calibri"/>
                <w:sz w:val="19"/>
                <w:szCs w:val="19"/>
              </w:rPr>
              <w:t>1</w:t>
            </w:r>
            <w:r w:rsidR="00396902" w:rsidRPr="009338F9">
              <w:rPr>
                <w:rFonts w:ascii="Calibri" w:hAnsi="Calibri"/>
                <w:sz w:val="19"/>
                <w:szCs w:val="19"/>
              </w:rPr>
              <w:t xml:space="preserve"> A national Plastics Action Roadmap developed and validated through a multi-stakeholder process.</w:t>
            </w:r>
          </w:p>
        </w:tc>
        <w:tc>
          <w:tcPr>
            <w:tcW w:w="1778" w:type="dxa"/>
          </w:tcPr>
          <w:p w14:paraId="39B5FDD8" w14:textId="72B8291F" w:rsidR="00396902" w:rsidRPr="009338F9" w:rsidRDefault="00681AC4" w:rsidP="009338F9">
            <w:pPr>
              <w:pStyle w:val="Header"/>
              <w:spacing w:after="0"/>
              <w:contextualSpacing/>
              <w:jc w:val="left"/>
              <w:rPr>
                <w:rFonts w:ascii="Calibri" w:hAnsi="Calibri"/>
                <w:iCs/>
                <w:sz w:val="19"/>
                <w:szCs w:val="19"/>
              </w:rPr>
            </w:pPr>
            <w:r>
              <w:rPr>
                <w:rFonts w:ascii="Calibri" w:hAnsi="Calibri"/>
                <w:iCs/>
                <w:sz w:val="19"/>
                <w:szCs w:val="19"/>
              </w:rPr>
              <w:t>NPAP roadmap, stakeholder engagement reports</w:t>
            </w:r>
            <w:r w:rsidR="00396902" w:rsidRPr="004A2C65">
              <w:rPr>
                <w:rFonts w:ascii="Calibri" w:hAnsi="Calibri"/>
                <w:iCs/>
                <w:sz w:val="19"/>
                <w:szCs w:val="19"/>
              </w:rPr>
              <w:t>.</w:t>
            </w:r>
          </w:p>
        </w:tc>
        <w:tc>
          <w:tcPr>
            <w:tcW w:w="1770" w:type="dxa"/>
          </w:tcPr>
          <w:p w14:paraId="119900AE" w14:textId="77777777" w:rsidR="00396902" w:rsidRDefault="00396902" w:rsidP="009338F9">
            <w:pPr>
              <w:pStyle w:val="Header"/>
              <w:spacing w:after="0"/>
              <w:contextualSpacing/>
              <w:jc w:val="left"/>
              <w:rPr>
                <w:rFonts w:ascii="Calibri" w:hAnsi="Calibri"/>
                <w:sz w:val="19"/>
                <w:szCs w:val="19"/>
              </w:rPr>
            </w:pPr>
            <w:r w:rsidRPr="004A2C65">
              <w:rPr>
                <w:rFonts w:ascii="Calibri" w:hAnsi="Calibri"/>
                <w:sz w:val="19"/>
                <w:szCs w:val="19"/>
              </w:rPr>
              <w:t xml:space="preserve">No </w:t>
            </w:r>
            <w:r w:rsidR="000575DA" w:rsidRPr="004A2C65">
              <w:rPr>
                <w:rFonts w:ascii="Calibri" w:hAnsi="Calibri"/>
                <w:sz w:val="19"/>
                <w:szCs w:val="19"/>
              </w:rPr>
              <w:t>national Plastics Action Roadmap</w:t>
            </w:r>
            <w:r w:rsidRPr="004A2C65">
              <w:rPr>
                <w:rFonts w:ascii="Calibri" w:hAnsi="Calibri"/>
                <w:sz w:val="19"/>
                <w:szCs w:val="19"/>
              </w:rPr>
              <w:t xml:space="preserve"> in place.</w:t>
            </w:r>
          </w:p>
          <w:p w14:paraId="008B5690" w14:textId="77777777" w:rsidR="00FB1108" w:rsidRPr="00FB1108" w:rsidRDefault="00FB1108" w:rsidP="00FB1108"/>
          <w:p w14:paraId="15D82236" w14:textId="4B025EC6" w:rsidR="00FB1108" w:rsidRPr="00FB1108" w:rsidRDefault="00FB1108" w:rsidP="00FB1108">
            <w:pPr>
              <w:jc w:val="center"/>
            </w:pPr>
          </w:p>
        </w:tc>
        <w:tc>
          <w:tcPr>
            <w:tcW w:w="1020" w:type="dxa"/>
          </w:tcPr>
          <w:p w14:paraId="1FA523D2" w14:textId="35C95BA0" w:rsidR="00396902" w:rsidRPr="009338F9" w:rsidRDefault="00396902" w:rsidP="009338F9">
            <w:pPr>
              <w:pStyle w:val="Header"/>
              <w:spacing w:after="0"/>
              <w:contextualSpacing/>
              <w:jc w:val="left"/>
              <w:rPr>
                <w:rFonts w:ascii="Calibri" w:hAnsi="Calibri"/>
                <w:iCs/>
                <w:sz w:val="19"/>
                <w:szCs w:val="19"/>
              </w:rPr>
            </w:pPr>
            <w:r w:rsidRPr="004A2C65">
              <w:rPr>
                <w:rFonts w:ascii="Calibri" w:hAnsi="Calibri"/>
                <w:sz w:val="19"/>
                <w:szCs w:val="19"/>
              </w:rPr>
              <w:t>202</w:t>
            </w:r>
            <w:r w:rsidR="00511351">
              <w:rPr>
                <w:rFonts w:ascii="Calibri" w:hAnsi="Calibri"/>
                <w:sz w:val="19"/>
                <w:szCs w:val="19"/>
              </w:rPr>
              <w:t>5</w:t>
            </w:r>
          </w:p>
        </w:tc>
        <w:tc>
          <w:tcPr>
            <w:tcW w:w="1530" w:type="dxa"/>
          </w:tcPr>
          <w:p w14:paraId="1D5BFD97" w14:textId="26CB582E" w:rsidR="00396902" w:rsidRPr="009338F9" w:rsidRDefault="00396902" w:rsidP="009338F9">
            <w:pPr>
              <w:pStyle w:val="Header"/>
              <w:spacing w:after="0"/>
              <w:contextualSpacing/>
              <w:jc w:val="left"/>
              <w:rPr>
                <w:rFonts w:ascii="Calibri" w:hAnsi="Calibri"/>
                <w:iCs/>
                <w:sz w:val="19"/>
                <w:szCs w:val="19"/>
              </w:rPr>
            </w:pPr>
            <w:r w:rsidRPr="004A2C65">
              <w:rPr>
                <w:iCs/>
                <w:sz w:val="19"/>
                <w:szCs w:val="19"/>
              </w:rPr>
              <w:t xml:space="preserve">Development of </w:t>
            </w:r>
            <w:r w:rsidR="000575DA" w:rsidRPr="004A2C65">
              <w:rPr>
                <w:rFonts w:ascii="Calibri" w:hAnsi="Calibri"/>
                <w:sz w:val="19"/>
                <w:szCs w:val="19"/>
              </w:rPr>
              <w:t xml:space="preserve">national Plastics Action Roadmap </w:t>
            </w:r>
            <w:r w:rsidRPr="004A2C65">
              <w:rPr>
                <w:iCs/>
                <w:sz w:val="19"/>
                <w:szCs w:val="19"/>
              </w:rPr>
              <w:t>initiated.</w:t>
            </w:r>
          </w:p>
        </w:tc>
        <w:tc>
          <w:tcPr>
            <w:tcW w:w="1620" w:type="dxa"/>
          </w:tcPr>
          <w:p w14:paraId="6D1C5C93" w14:textId="33049489" w:rsidR="00396902" w:rsidRPr="009338F9" w:rsidRDefault="003A2525" w:rsidP="009338F9">
            <w:pPr>
              <w:pStyle w:val="Header"/>
              <w:spacing w:after="0"/>
              <w:contextualSpacing/>
              <w:jc w:val="left"/>
              <w:rPr>
                <w:rFonts w:ascii="Calibri" w:hAnsi="Calibri"/>
                <w:iCs/>
                <w:sz w:val="19"/>
                <w:szCs w:val="19"/>
              </w:rPr>
            </w:pPr>
            <w:r w:rsidRPr="004A2C65">
              <w:rPr>
                <w:rFonts w:ascii="Calibri" w:hAnsi="Calibri"/>
                <w:sz w:val="19"/>
                <w:szCs w:val="19"/>
              </w:rPr>
              <w:t>N</w:t>
            </w:r>
            <w:r w:rsidR="000575DA" w:rsidRPr="004A2C65">
              <w:rPr>
                <w:rFonts w:ascii="Calibri" w:hAnsi="Calibri"/>
                <w:sz w:val="19"/>
                <w:szCs w:val="19"/>
              </w:rPr>
              <w:t xml:space="preserve">ational Plastics Action Roadmap </w:t>
            </w:r>
            <w:r w:rsidR="00396902" w:rsidRPr="004A2C65">
              <w:rPr>
                <w:rFonts w:ascii="Calibri" w:hAnsi="Calibri"/>
                <w:sz w:val="19"/>
                <w:szCs w:val="19"/>
              </w:rPr>
              <w:t>developed and endorsed.</w:t>
            </w:r>
          </w:p>
        </w:tc>
        <w:tc>
          <w:tcPr>
            <w:tcW w:w="2532" w:type="dxa"/>
          </w:tcPr>
          <w:p w14:paraId="5B93EDB6" w14:textId="77777777" w:rsidR="00396902" w:rsidRPr="009338F9" w:rsidRDefault="00396902" w:rsidP="00396902">
            <w:pPr>
              <w:spacing w:after="0"/>
              <w:contextualSpacing/>
              <w:jc w:val="left"/>
              <w:rPr>
                <w:rFonts w:ascii="Calibri" w:hAnsi="Calibri" w:cs="Calibri"/>
                <w:iCs/>
                <w:sz w:val="19"/>
                <w:szCs w:val="19"/>
              </w:rPr>
            </w:pPr>
            <w:r w:rsidRPr="009338F9">
              <w:rPr>
                <w:rFonts w:ascii="Calibri" w:hAnsi="Calibri" w:cs="Calibri"/>
                <w:iCs/>
                <w:sz w:val="19"/>
                <w:szCs w:val="19"/>
              </w:rPr>
              <w:t>Document reviews; key informant interviews</w:t>
            </w:r>
          </w:p>
          <w:p w14:paraId="5513483E" w14:textId="77777777" w:rsidR="00396902" w:rsidRPr="009338F9" w:rsidRDefault="00396902" w:rsidP="00396902">
            <w:pPr>
              <w:spacing w:after="0"/>
              <w:contextualSpacing/>
              <w:jc w:val="left"/>
              <w:rPr>
                <w:rFonts w:ascii="Calibri" w:hAnsi="Calibri" w:cs="Calibri"/>
                <w:iCs/>
                <w:sz w:val="19"/>
                <w:szCs w:val="19"/>
              </w:rPr>
            </w:pPr>
          </w:p>
          <w:p w14:paraId="7418619E" w14:textId="5FC7464B" w:rsidR="00396902" w:rsidRPr="009338F9" w:rsidDel="00BD7C58" w:rsidRDefault="00396902" w:rsidP="009338F9">
            <w:pPr>
              <w:spacing w:after="0"/>
              <w:contextualSpacing/>
              <w:jc w:val="left"/>
              <w:rPr>
                <w:rFonts w:ascii="Calibri" w:hAnsi="Calibri"/>
                <w:iCs/>
                <w:sz w:val="19"/>
                <w:szCs w:val="19"/>
              </w:rPr>
            </w:pPr>
            <w:r w:rsidRPr="009338F9">
              <w:rPr>
                <w:rFonts w:ascii="Calibri" w:hAnsi="Calibri" w:cs="Calibri"/>
                <w:iCs/>
                <w:sz w:val="19"/>
                <w:szCs w:val="19"/>
              </w:rPr>
              <w:t xml:space="preserve">Risk: Incomplete datasets; difficulty accessing key informants; informant bias </w:t>
            </w:r>
          </w:p>
        </w:tc>
      </w:tr>
      <w:tr w:rsidR="00AF1E16" w:rsidRPr="00A40BCA" w14:paraId="7833FA17" w14:textId="77777777" w:rsidTr="009661E7">
        <w:trPr>
          <w:trHeight w:val="323"/>
        </w:trPr>
        <w:tc>
          <w:tcPr>
            <w:tcW w:w="1619" w:type="dxa"/>
            <w:vMerge/>
          </w:tcPr>
          <w:p w14:paraId="7091CBDB" w14:textId="77777777" w:rsidR="00AF1E16" w:rsidRPr="009338F9" w:rsidRDefault="00AF1E16" w:rsidP="009338F9">
            <w:pPr>
              <w:spacing w:after="0"/>
              <w:contextualSpacing/>
              <w:jc w:val="left"/>
              <w:rPr>
                <w:rFonts w:ascii="Calibri" w:hAnsi="Calibri"/>
                <w:i/>
                <w:sz w:val="19"/>
                <w:szCs w:val="19"/>
              </w:rPr>
            </w:pPr>
          </w:p>
        </w:tc>
        <w:tc>
          <w:tcPr>
            <w:tcW w:w="3600" w:type="dxa"/>
          </w:tcPr>
          <w:p w14:paraId="2FF0EF79" w14:textId="00A70D64" w:rsidR="00FA76E0" w:rsidRDefault="00BA3DED" w:rsidP="00FA76E0">
            <w:pPr>
              <w:rPr>
                <w:rFonts w:ascii="Calibri" w:hAnsi="Calibri" w:cs="Calibri"/>
                <w:lang w:val="en-US"/>
              </w:rPr>
            </w:pPr>
            <w:r>
              <w:rPr>
                <w:rFonts w:ascii="Calibri" w:hAnsi="Calibri"/>
                <w:sz w:val="19"/>
                <w:szCs w:val="19"/>
              </w:rPr>
              <w:t>2.2</w:t>
            </w:r>
            <w:r w:rsidR="4EFB4452" w:rsidRPr="009338F9">
              <w:rPr>
                <w:rFonts w:ascii="Calibri" w:hAnsi="Calibri"/>
                <w:sz w:val="19"/>
                <w:szCs w:val="19"/>
              </w:rPr>
              <w:t xml:space="preserve">.2. </w:t>
            </w:r>
            <w:r w:rsidR="00FA76E0" w:rsidRPr="00FA76E0">
              <w:rPr>
                <w:rFonts w:ascii="Calibri" w:hAnsi="Calibri"/>
                <w:sz w:val="19"/>
                <w:szCs w:val="19"/>
              </w:rPr>
              <w:t>Design NPAP Gender and Social Inclusion Strategy</w:t>
            </w:r>
          </w:p>
          <w:p w14:paraId="244684B3" w14:textId="374458D3" w:rsidR="00AF1E16" w:rsidRPr="009338F9" w:rsidRDefault="00AF1E16" w:rsidP="00FA76E0">
            <w:pPr>
              <w:pStyle w:val="Header"/>
              <w:spacing w:after="0"/>
              <w:contextualSpacing/>
              <w:jc w:val="left"/>
              <w:rPr>
                <w:rFonts w:ascii="Calibri" w:hAnsi="Calibri"/>
                <w:sz w:val="19"/>
                <w:szCs w:val="19"/>
              </w:rPr>
            </w:pPr>
          </w:p>
        </w:tc>
        <w:tc>
          <w:tcPr>
            <w:tcW w:w="1778" w:type="dxa"/>
          </w:tcPr>
          <w:p w14:paraId="405D8F7C" w14:textId="6D9372E2" w:rsidR="00AF1E16" w:rsidRPr="009338F9" w:rsidRDefault="00CF573E" w:rsidP="009338F9">
            <w:pPr>
              <w:pStyle w:val="Header"/>
              <w:spacing w:after="0"/>
              <w:contextualSpacing/>
              <w:jc w:val="left"/>
              <w:rPr>
                <w:rFonts w:ascii="Calibri" w:hAnsi="Calibri"/>
                <w:iCs/>
                <w:sz w:val="19"/>
                <w:szCs w:val="19"/>
              </w:rPr>
            </w:pPr>
            <w:r>
              <w:rPr>
                <w:rFonts w:ascii="Calibri" w:hAnsi="Calibri"/>
                <w:iCs/>
                <w:sz w:val="19"/>
                <w:szCs w:val="19"/>
              </w:rPr>
              <w:t>GESI strategy</w:t>
            </w:r>
          </w:p>
        </w:tc>
        <w:tc>
          <w:tcPr>
            <w:tcW w:w="1770" w:type="dxa"/>
          </w:tcPr>
          <w:p w14:paraId="60565452" w14:textId="2C7DD55E" w:rsidR="00AF1E16" w:rsidRPr="009338F9" w:rsidRDefault="00F02A2E" w:rsidP="009338F9">
            <w:pPr>
              <w:pStyle w:val="Header"/>
              <w:spacing w:after="0"/>
              <w:contextualSpacing/>
              <w:jc w:val="left"/>
              <w:rPr>
                <w:rFonts w:ascii="Calibri" w:hAnsi="Calibri"/>
                <w:iCs/>
                <w:sz w:val="19"/>
                <w:szCs w:val="19"/>
              </w:rPr>
            </w:pPr>
            <w:r w:rsidRPr="004A2C65">
              <w:rPr>
                <w:rFonts w:ascii="Calibri" w:hAnsi="Calibri"/>
                <w:iCs/>
                <w:sz w:val="19"/>
                <w:szCs w:val="19"/>
              </w:rPr>
              <w:t xml:space="preserve">No </w:t>
            </w:r>
            <w:r w:rsidR="00EE0B8C">
              <w:rPr>
                <w:rFonts w:ascii="Calibri" w:hAnsi="Calibri"/>
                <w:sz w:val="19"/>
                <w:szCs w:val="19"/>
              </w:rPr>
              <w:t>strategy</w:t>
            </w:r>
            <w:r w:rsidRPr="004A2C65">
              <w:rPr>
                <w:rFonts w:ascii="Calibri" w:hAnsi="Calibri"/>
                <w:sz w:val="19"/>
                <w:szCs w:val="19"/>
              </w:rPr>
              <w:t xml:space="preserve">. </w:t>
            </w:r>
          </w:p>
        </w:tc>
        <w:tc>
          <w:tcPr>
            <w:tcW w:w="1020" w:type="dxa"/>
          </w:tcPr>
          <w:p w14:paraId="6AEDCA8B" w14:textId="33C7D676" w:rsidR="00AF1E16" w:rsidRPr="009338F9" w:rsidRDefault="00F02A2E" w:rsidP="009338F9">
            <w:pPr>
              <w:pStyle w:val="Header"/>
              <w:spacing w:after="0"/>
              <w:contextualSpacing/>
              <w:jc w:val="center"/>
              <w:rPr>
                <w:rFonts w:ascii="Calibri" w:hAnsi="Calibri"/>
                <w:iCs/>
                <w:sz w:val="19"/>
                <w:szCs w:val="19"/>
              </w:rPr>
            </w:pPr>
            <w:r w:rsidRPr="004A2C65">
              <w:rPr>
                <w:rFonts w:ascii="Calibri" w:hAnsi="Calibri"/>
                <w:iCs/>
                <w:sz w:val="19"/>
                <w:szCs w:val="19"/>
              </w:rPr>
              <w:t>202</w:t>
            </w:r>
            <w:r w:rsidR="00511351">
              <w:rPr>
                <w:rFonts w:ascii="Calibri" w:hAnsi="Calibri"/>
                <w:iCs/>
                <w:sz w:val="19"/>
                <w:szCs w:val="19"/>
              </w:rPr>
              <w:t>5</w:t>
            </w:r>
          </w:p>
        </w:tc>
        <w:tc>
          <w:tcPr>
            <w:tcW w:w="1530" w:type="dxa"/>
          </w:tcPr>
          <w:p w14:paraId="3F8020E5" w14:textId="1FFC7B2B" w:rsidR="00AF1E16" w:rsidRPr="009338F9" w:rsidRDefault="00EE0B8C" w:rsidP="009338F9">
            <w:pPr>
              <w:pStyle w:val="Header"/>
              <w:spacing w:after="0"/>
              <w:contextualSpacing/>
              <w:jc w:val="left"/>
              <w:rPr>
                <w:rFonts w:ascii="Calibri" w:hAnsi="Calibri"/>
                <w:iCs/>
                <w:sz w:val="19"/>
                <w:szCs w:val="19"/>
              </w:rPr>
            </w:pPr>
            <w:r>
              <w:rPr>
                <w:rFonts w:ascii="Calibri" w:hAnsi="Calibri"/>
                <w:iCs/>
                <w:sz w:val="19"/>
                <w:szCs w:val="19"/>
              </w:rPr>
              <w:t>GESI strategy developed</w:t>
            </w:r>
            <w:r w:rsidR="00717CAB" w:rsidRPr="004A2C65">
              <w:rPr>
                <w:rFonts w:ascii="Calibri" w:hAnsi="Calibri"/>
                <w:sz w:val="19"/>
                <w:szCs w:val="19"/>
              </w:rPr>
              <w:t>.</w:t>
            </w:r>
          </w:p>
        </w:tc>
        <w:tc>
          <w:tcPr>
            <w:tcW w:w="1620" w:type="dxa"/>
          </w:tcPr>
          <w:p w14:paraId="317AC856" w14:textId="4EC867D2" w:rsidR="00AF1E16" w:rsidRPr="009338F9" w:rsidRDefault="00EE0B8C" w:rsidP="009338F9">
            <w:pPr>
              <w:pStyle w:val="Header"/>
              <w:spacing w:after="0"/>
              <w:contextualSpacing/>
              <w:jc w:val="left"/>
              <w:rPr>
                <w:rFonts w:ascii="Calibri" w:hAnsi="Calibri"/>
                <w:iCs/>
                <w:sz w:val="19"/>
                <w:szCs w:val="19"/>
              </w:rPr>
            </w:pPr>
            <w:r>
              <w:rPr>
                <w:rFonts w:ascii="Calibri" w:hAnsi="Calibri"/>
                <w:iCs/>
                <w:sz w:val="19"/>
                <w:szCs w:val="19"/>
              </w:rPr>
              <w:t>GESI mainstreamed</w:t>
            </w:r>
            <w:r w:rsidR="00717CAB" w:rsidRPr="004A2C65">
              <w:rPr>
                <w:rFonts w:ascii="Calibri" w:hAnsi="Calibri"/>
                <w:sz w:val="19"/>
                <w:szCs w:val="19"/>
              </w:rPr>
              <w:t>.</w:t>
            </w:r>
          </w:p>
        </w:tc>
        <w:tc>
          <w:tcPr>
            <w:tcW w:w="2532" w:type="dxa"/>
          </w:tcPr>
          <w:p w14:paraId="37350D69" w14:textId="77777777" w:rsidR="00935602" w:rsidRPr="009338F9" w:rsidRDefault="00935602" w:rsidP="00935602">
            <w:pPr>
              <w:spacing w:after="0"/>
              <w:contextualSpacing/>
              <w:jc w:val="left"/>
              <w:rPr>
                <w:rFonts w:ascii="Calibri" w:hAnsi="Calibri" w:cs="Calibri"/>
                <w:iCs/>
                <w:sz w:val="19"/>
                <w:szCs w:val="19"/>
              </w:rPr>
            </w:pPr>
            <w:r w:rsidRPr="009338F9">
              <w:rPr>
                <w:rFonts w:ascii="Calibri" w:hAnsi="Calibri" w:cs="Calibri"/>
                <w:iCs/>
                <w:sz w:val="19"/>
                <w:szCs w:val="19"/>
              </w:rPr>
              <w:t>Document reviews; key informant interviews</w:t>
            </w:r>
          </w:p>
          <w:p w14:paraId="09504FF6" w14:textId="77777777" w:rsidR="00935602" w:rsidRPr="009338F9" w:rsidRDefault="00935602" w:rsidP="00935602">
            <w:pPr>
              <w:spacing w:after="0"/>
              <w:contextualSpacing/>
              <w:jc w:val="left"/>
              <w:rPr>
                <w:rFonts w:ascii="Calibri" w:hAnsi="Calibri" w:cs="Calibri"/>
                <w:iCs/>
                <w:sz w:val="19"/>
                <w:szCs w:val="19"/>
              </w:rPr>
            </w:pPr>
          </w:p>
          <w:p w14:paraId="4E64483C" w14:textId="69184989" w:rsidR="00AF1E16" w:rsidRPr="009338F9" w:rsidDel="00BD7C58" w:rsidRDefault="00935602" w:rsidP="009338F9">
            <w:pPr>
              <w:spacing w:after="0"/>
              <w:contextualSpacing/>
              <w:jc w:val="left"/>
              <w:rPr>
                <w:rFonts w:ascii="Calibri" w:hAnsi="Calibri"/>
                <w:iCs/>
                <w:sz w:val="19"/>
                <w:szCs w:val="19"/>
              </w:rPr>
            </w:pPr>
            <w:r w:rsidRPr="009338F9">
              <w:rPr>
                <w:rFonts w:ascii="Calibri" w:hAnsi="Calibri" w:cs="Calibri"/>
                <w:iCs/>
                <w:sz w:val="19"/>
                <w:szCs w:val="19"/>
              </w:rPr>
              <w:t>Risk: Incomplete datasets; difficulty accessing key informants; informant bias</w:t>
            </w:r>
          </w:p>
        </w:tc>
      </w:tr>
      <w:tr w:rsidR="00C650C2" w:rsidRPr="00A40BCA" w14:paraId="4226BCE7" w14:textId="77777777" w:rsidTr="009661E7">
        <w:trPr>
          <w:trHeight w:val="323"/>
        </w:trPr>
        <w:tc>
          <w:tcPr>
            <w:tcW w:w="1619" w:type="dxa"/>
            <w:vMerge/>
          </w:tcPr>
          <w:p w14:paraId="2B1E8357" w14:textId="77777777" w:rsidR="00C650C2" w:rsidRPr="009338F9" w:rsidRDefault="00C650C2" w:rsidP="009338F9">
            <w:pPr>
              <w:spacing w:after="0"/>
              <w:contextualSpacing/>
              <w:jc w:val="left"/>
              <w:rPr>
                <w:rFonts w:ascii="Calibri" w:hAnsi="Calibri"/>
                <w:i/>
                <w:sz w:val="19"/>
                <w:szCs w:val="19"/>
              </w:rPr>
            </w:pPr>
          </w:p>
        </w:tc>
        <w:tc>
          <w:tcPr>
            <w:tcW w:w="3600" w:type="dxa"/>
          </w:tcPr>
          <w:p w14:paraId="05257755" w14:textId="3C627DF2" w:rsidR="00574A83" w:rsidRPr="005B3BD2" w:rsidRDefault="00574A83" w:rsidP="005B3BD2">
            <w:pPr>
              <w:pStyle w:val="ListParagraph"/>
              <w:numPr>
                <w:ilvl w:val="2"/>
                <w:numId w:val="32"/>
              </w:numPr>
              <w:rPr>
                <w:rFonts w:ascii="Calibri" w:hAnsi="Calibri"/>
                <w:sz w:val="19"/>
                <w:szCs w:val="19"/>
              </w:rPr>
            </w:pPr>
            <w:r w:rsidRPr="005B3BD2">
              <w:rPr>
                <w:rFonts w:ascii="Calibri" w:hAnsi="Calibri"/>
                <w:sz w:val="19"/>
                <w:szCs w:val="19"/>
              </w:rPr>
              <w:t xml:space="preserve">Identify and </w:t>
            </w:r>
            <w:r w:rsidR="0058681B">
              <w:rPr>
                <w:rFonts w:ascii="Calibri" w:hAnsi="Calibri"/>
                <w:sz w:val="19"/>
                <w:szCs w:val="19"/>
              </w:rPr>
              <w:t>document</w:t>
            </w:r>
            <w:r w:rsidR="0058681B" w:rsidRPr="005B3BD2">
              <w:rPr>
                <w:rFonts w:ascii="Calibri" w:hAnsi="Calibri"/>
                <w:sz w:val="19"/>
                <w:szCs w:val="19"/>
              </w:rPr>
              <w:t xml:space="preserve"> </w:t>
            </w:r>
            <w:r w:rsidRPr="005B3BD2">
              <w:rPr>
                <w:rFonts w:ascii="Calibri" w:hAnsi="Calibri"/>
                <w:sz w:val="19"/>
                <w:szCs w:val="19"/>
              </w:rPr>
              <w:t>priority circular economy solutions and innovations across the value chain.</w:t>
            </w:r>
          </w:p>
          <w:p w14:paraId="4CA160F8" w14:textId="5E733783" w:rsidR="00C650C2" w:rsidRPr="009338F9" w:rsidRDefault="00C650C2" w:rsidP="009338F9">
            <w:pPr>
              <w:pStyle w:val="Header"/>
              <w:spacing w:after="0"/>
              <w:contextualSpacing/>
              <w:jc w:val="left"/>
              <w:rPr>
                <w:rFonts w:ascii="Calibri" w:hAnsi="Calibri"/>
                <w:sz w:val="19"/>
                <w:szCs w:val="19"/>
              </w:rPr>
            </w:pPr>
            <w:r w:rsidRPr="009338F9">
              <w:rPr>
                <w:rFonts w:ascii="Calibri" w:hAnsi="Calibri"/>
                <w:sz w:val="19"/>
                <w:szCs w:val="19"/>
              </w:rPr>
              <w:t>.</w:t>
            </w:r>
          </w:p>
        </w:tc>
        <w:tc>
          <w:tcPr>
            <w:tcW w:w="1778" w:type="dxa"/>
          </w:tcPr>
          <w:p w14:paraId="6611E50E" w14:textId="20F48B04" w:rsidR="00C650C2" w:rsidRPr="009338F9" w:rsidRDefault="00CF573E" w:rsidP="009338F9">
            <w:pPr>
              <w:pStyle w:val="Header"/>
              <w:spacing w:after="0"/>
              <w:contextualSpacing/>
              <w:jc w:val="left"/>
              <w:rPr>
                <w:rFonts w:ascii="Calibri" w:hAnsi="Calibri"/>
                <w:iCs/>
                <w:sz w:val="19"/>
                <w:szCs w:val="19"/>
              </w:rPr>
            </w:pPr>
            <w:r>
              <w:rPr>
                <w:rFonts w:ascii="Calibri" w:hAnsi="Calibri"/>
                <w:iCs/>
                <w:sz w:val="19"/>
                <w:szCs w:val="19"/>
              </w:rPr>
              <w:t xml:space="preserve">Priority Actions Assessment </w:t>
            </w:r>
          </w:p>
        </w:tc>
        <w:tc>
          <w:tcPr>
            <w:tcW w:w="1770" w:type="dxa"/>
          </w:tcPr>
          <w:p w14:paraId="578D378E" w14:textId="3701D08C" w:rsidR="00C650C2" w:rsidRPr="009338F9" w:rsidRDefault="00C650C2" w:rsidP="009338F9">
            <w:pPr>
              <w:pStyle w:val="Header"/>
              <w:spacing w:after="0"/>
              <w:contextualSpacing/>
              <w:jc w:val="center"/>
              <w:rPr>
                <w:rFonts w:ascii="Calibri" w:hAnsi="Calibri"/>
                <w:iCs/>
                <w:sz w:val="19"/>
                <w:szCs w:val="19"/>
              </w:rPr>
            </w:pPr>
            <w:r w:rsidRPr="004A2C65">
              <w:rPr>
                <w:rFonts w:ascii="Calibri" w:hAnsi="Calibri"/>
                <w:iCs/>
                <w:sz w:val="19"/>
                <w:szCs w:val="19"/>
              </w:rPr>
              <w:t>0</w:t>
            </w:r>
          </w:p>
        </w:tc>
        <w:tc>
          <w:tcPr>
            <w:tcW w:w="1020" w:type="dxa"/>
          </w:tcPr>
          <w:p w14:paraId="5F992AE2" w14:textId="550D0530" w:rsidR="00C650C2" w:rsidRPr="009338F9" w:rsidRDefault="00C650C2" w:rsidP="009338F9">
            <w:pPr>
              <w:pStyle w:val="Header"/>
              <w:spacing w:after="0"/>
              <w:contextualSpacing/>
              <w:jc w:val="center"/>
              <w:rPr>
                <w:rFonts w:ascii="Calibri" w:hAnsi="Calibri"/>
                <w:iCs/>
                <w:sz w:val="19"/>
                <w:szCs w:val="19"/>
              </w:rPr>
            </w:pPr>
            <w:r w:rsidRPr="004A2C65">
              <w:rPr>
                <w:rFonts w:ascii="Calibri" w:hAnsi="Calibri"/>
                <w:iCs/>
                <w:sz w:val="19"/>
                <w:szCs w:val="19"/>
              </w:rPr>
              <w:t>202</w:t>
            </w:r>
            <w:r w:rsidR="00511351">
              <w:rPr>
                <w:rFonts w:ascii="Calibri" w:hAnsi="Calibri"/>
                <w:iCs/>
                <w:sz w:val="19"/>
                <w:szCs w:val="19"/>
              </w:rPr>
              <w:t>5</w:t>
            </w:r>
          </w:p>
        </w:tc>
        <w:tc>
          <w:tcPr>
            <w:tcW w:w="1530" w:type="dxa"/>
          </w:tcPr>
          <w:p w14:paraId="120F1A50" w14:textId="768E5516" w:rsidR="00C650C2" w:rsidRPr="009338F9" w:rsidRDefault="00C650C2" w:rsidP="009338F9">
            <w:pPr>
              <w:pStyle w:val="Header"/>
              <w:spacing w:after="0"/>
              <w:contextualSpacing/>
              <w:jc w:val="center"/>
              <w:rPr>
                <w:rFonts w:ascii="Calibri" w:hAnsi="Calibri"/>
                <w:iCs/>
                <w:sz w:val="19"/>
                <w:szCs w:val="19"/>
              </w:rPr>
            </w:pPr>
            <w:r w:rsidRPr="004A2C65">
              <w:rPr>
                <w:rFonts w:ascii="Calibri" w:hAnsi="Calibri"/>
                <w:iCs/>
                <w:sz w:val="19"/>
                <w:szCs w:val="19"/>
              </w:rPr>
              <w:t>0</w:t>
            </w:r>
          </w:p>
        </w:tc>
        <w:tc>
          <w:tcPr>
            <w:tcW w:w="1620" w:type="dxa"/>
          </w:tcPr>
          <w:p w14:paraId="68712C5A" w14:textId="47DEF1CD" w:rsidR="00C650C2" w:rsidRPr="009338F9" w:rsidRDefault="00C650C2" w:rsidP="009338F9">
            <w:pPr>
              <w:pStyle w:val="Header"/>
              <w:spacing w:after="0"/>
              <w:contextualSpacing/>
              <w:jc w:val="center"/>
              <w:rPr>
                <w:rFonts w:ascii="Calibri" w:hAnsi="Calibri"/>
                <w:iCs/>
                <w:sz w:val="19"/>
                <w:szCs w:val="19"/>
              </w:rPr>
            </w:pPr>
            <w:r w:rsidRPr="004A2C65">
              <w:rPr>
                <w:rFonts w:ascii="Calibri" w:hAnsi="Calibri"/>
                <w:iCs/>
                <w:sz w:val="19"/>
                <w:szCs w:val="19"/>
              </w:rPr>
              <w:t>3</w:t>
            </w:r>
          </w:p>
        </w:tc>
        <w:tc>
          <w:tcPr>
            <w:tcW w:w="2532" w:type="dxa"/>
          </w:tcPr>
          <w:p w14:paraId="3372B883" w14:textId="77777777" w:rsidR="00C650C2" w:rsidRPr="009338F9" w:rsidRDefault="00C650C2" w:rsidP="00C650C2">
            <w:pPr>
              <w:spacing w:after="0"/>
              <w:contextualSpacing/>
              <w:jc w:val="left"/>
              <w:rPr>
                <w:rFonts w:ascii="Calibri" w:hAnsi="Calibri" w:cs="Calibri"/>
                <w:iCs/>
                <w:sz w:val="19"/>
                <w:szCs w:val="19"/>
              </w:rPr>
            </w:pPr>
            <w:r w:rsidRPr="009338F9">
              <w:rPr>
                <w:rFonts w:ascii="Calibri" w:hAnsi="Calibri" w:cs="Calibri"/>
                <w:iCs/>
                <w:sz w:val="19"/>
                <w:szCs w:val="19"/>
              </w:rPr>
              <w:t>Document reviews; key informant interviews</w:t>
            </w:r>
          </w:p>
          <w:p w14:paraId="531D3E86" w14:textId="77777777" w:rsidR="00C650C2" w:rsidRPr="009338F9" w:rsidRDefault="00C650C2" w:rsidP="00C650C2">
            <w:pPr>
              <w:spacing w:after="0"/>
              <w:contextualSpacing/>
              <w:jc w:val="left"/>
              <w:rPr>
                <w:rFonts w:ascii="Calibri" w:hAnsi="Calibri" w:cs="Calibri"/>
                <w:iCs/>
                <w:sz w:val="19"/>
                <w:szCs w:val="19"/>
              </w:rPr>
            </w:pPr>
          </w:p>
          <w:p w14:paraId="58BF68DD" w14:textId="29070B0A" w:rsidR="00C650C2" w:rsidRPr="009338F9" w:rsidDel="00BD7C58" w:rsidRDefault="00C650C2" w:rsidP="009338F9">
            <w:pPr>
              <w:spacing w:after="0"/>
              <w:contextualSpacing/>
              <w:jc w:val="left"/>
              <w:rPr>
                <w:rFonts w:ascii="Calibri" w:hAnsi="Calibri"/>
                <w:iCs/>
                <w:sz w:val="19"/>
                <w:szCs w:val="19"/>
              </w:rPr>
            </w:pPr>
            <w:r w:rsidRPr="009338F9">
              <w:rPr>
                <w:rFonts w:ascii="Calibri" w:hAnsi="Calibri" w:cs="Calibri"/>
                <w:iCs/>
                <w:sz w:val="19"/>
                <w:szCs w:val="19"/>
              </w:rPr>
              <w:t>Risk:</w:t>
            </w:r>
            <w:r>
              <w:rPr>
                <w:rFonts w:ascii="Calibri" w:hAnsi="Calibri" w:cs="Calibri"/>
                <w:iCs/>
                <w:sz w:val="19"/>
                <w:szCs w:val="19"/>
              </w:rPr>
              <w:t xml:space="preserve"> Difficulty accessing documents</w:t>
            </w:r>
            <w:r w:rsidRPr="009338F9">
              <w:rPr>
                <w:rFonts w:ascii="Calibri" w:hAnsi="Calibri" w:cs="Calibri"/>
                <w:iCs/>
                <w:sz w:val="19"/>
                <w:szCs w:val="19"/>
              </w:rPr>
              <w:t>; difficulty accessing key informants; informant bias</w:t>
            </w:r>
          </w:p>
        </w:tc>
      </w:tr>
    </w:tbl>
    <w:p w14:paraId="46E8D05E" w14:textId="77777777" w:rsidR="00445B81" w:rsidRPr="007E5234" w:rsidRDefault="00445B81" w:rsidP="00665835">
      <w:pPr>
        <w:widowControl w:val="0"/>
        <w:autoSpaceDE w:val="0"/>
        <w:autoSpaceDN w:val="0"/>
        <w:spacing w:after="0"/>
        <w:jc w:val="left"/>
        <w:rPr>
          <w:rFonts w:ascii="Calibri" w:eastAsia="Calibri" w:hAnsi="Calibri" w:cs="Calibri"/>
          <w:sz w:val="20"/>
          <w:szCs w:val="22"/>
          <w:lang w:val="en-US"/>
        </w:rPr>
        <w:sectPr w:rsidR="00445B81" w:rsidRPr="007E5234" w:rsidSect="00665835">
          <w:headerReference w:type="default" r:id="rId19"/>
          <w:footerReference w:type="default" r:id="rId20"/>
          <w:pgSz w:w="16840" w:h="11910" w:orient="landscape"/>
          <w:pgMar w:top="1460" w:right="420" w:bottom="1080" w:left="640" w:header="203" w:footer="885" w:gutter="0"/>
          <w:cols w:space="720"/>
        </w:sectPr>
      </w:pPr>
    </w:p>
    <w:p w14:paraId="6C8E87DA" w14:textId="77777777" w:rsidR="00665835" w:rsidRPr="007E5234" w:rsidRDefault="00665835" w:rsidP="00665835">
      <w:pPr>
        <w:widowControl w:val="0"/>
        <w:autoSpaceDE w:val="0"/>
        <w:autoSpaceDN w:val="0"/>
        <w:spacing w:after="0"/>
        <w:jc w:val="left"/>
        <w:rPr>
          <w:rFonts w:ascii="Calibri" w:eastAsia="Calibri" w:hAnsi="Calibri" w:cs="Calibri"/>
          <w:sz w:val="20"/>
          <w:szCs w:val="20"/>
          <w:lang w:val="en-US"/>
        </w:rPr>
      </w:pPr>
    </w:p>
    <w:p w14:paraId="1857E295" w14:textId="77777777" w:rsidR="005E2BF1" w:rsidRPr="007E5234" w:rsidRDefault="005E2BF1" w:rsidP="00665835">
      <w:pPr>
        <w:widowControl w:val="0"/>
        <w:autoSpaceDE w:val="0"/>
        <w:autoSpaceDN w:val="0"/>
        <w:spacing w:after="0"/>
        <w:jc w:val="left"/>
        <w:rPr>
          <w:rFonts w:ascii="Calibri" w:eastAsia="Calibri" w:hAnsi="Calibri" w:cs="Calibri"/>
          <w:sz w:val="20"/>
          <w:szCs w:val="20"/>
          <w:lang w:val="en-US"/>
        </w:rPr>
      </w:pPr>
    </w:p>
    <w:p w14:paraId="7CCA28B3" w14:textId="3E6CB523" w:rsidR="00665835" w:rsidRPr="007E5234" w:rsidRDefault="001A6338" w:rsidP="00665835">
      <w:pPr>
        <w:widowControl w:val="0"/>
        <w:autoSpaceDE w:val="0"/>
        <w:autoSpaceDN w:val="0"/>
        <w:spacing w:after="0" w:line="20" w:lineRule="exact"/>
        <w:jc w:val="left"/>
        <w:rPr>
          <w:rFonts w:ascii="Calibri" w:eastAsia="Calibri" w:hAnsi="Calibri" w:cs="Calibri"/>
          <w:sz w:val="2"/>
          <w:szCs w:val="20"/>
          <w:lang w:val="en-US"/>
        </w:rPr>
      </w:pPr>
      <w:r w:rsidRPr="007E5234">
        <w:rPr>
          <w:rFonts w:ascii="Calibri" w:hAnsi="Calibri" w:cs="Calibri"/>
          <w:noProof/>
        </w:rPr>
        <mc:AlternateContent>
          <mc:Choice Requires="wpg">
            <w:drawing>
              <wp:inline distT="0" distB="0" distL="0" distR="0" wp14:anchorId="2880259B" wp14:editId="36B44FF8">
                <wp:extent cx="9632950" cy="6350"/>
                <wp:effectExtent l="0" t="0" r="0" b="6350"/>
                <wp:docPr id="141938878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32950" cy="6350"/>
                          <a:chOff x="0" y="0"/>
                          <a:chExt cx="96329" cy="63"/>
                        </a:xfrm>
                      </wpg:grpSpPr>
                      <wps:wsp>
                        <wps:cNvPr id="1351913814" name="Graphic 48"/>
                        <wps:cNvSpPr>
                          <a:spLocks/>
                        </wps:cNvSpPr>
                        <wps:spPr bwMode="auto">
                          <a:xfrm>
                            <a:off x="0" y="0"/>
                            <a:ext cx="96329" cy="63"/>
                          </a:xfrm>
                          <a:custGeom>
                            <a:avLst/>
                            <a:gdLst>
                              <a:gd name="T0" fmla="*/ 9632950 w 9632950"/>
                              <a:gd name="T1" fmla="*/ 0 h 6350"/>
                              <a:gd name="T2" fmla="*/ 0 w 9632950"/>
                              <a:gd name="T3" fmla="*/ 0 h 6350"/>
                              <a:gd name="T4" fmla="*/ 0 w 9632950"/>
                              <a:gd name="T5" fmla="*/ 6096 h 6350"/>
                              <a:gd name="T6" fmla="*/ 9632950 w 9632950"/>
                              <a:gd name="T7" fmla="*/ 6096 h 6350"/>
                              <a:gd name="T8" fmla="*/ 9632950 w 9632950"/>
                              <a:gd name="T9" fmla="*/ 0 h 6350"/>
                            </a:gdLst>
                            <a:ahLst/>
                            <a:cxnLst>
                              <a:cxn ang="0">
                                <a:pos x="T0" y="T1"/>
                              </a:cxn>
                              <a:cxn ang="0">
                                <a:pos x="T2" y="T3"/>
                              </a:cxn>
                              <a:cxn ang="0">
                                <a:pos x="T4" y="T5"/>
                              </a:cxn>
                              <a:cxn ang="0">
                                <a:pos x="T6" y="T7"/>
                              </a:cxn>
                              <a:cxn ang="0">
                                <a:pos x="T8" y="T9"/>
                              </a:cxn>
                            </a:cxnLst>
                            <a:rect l="0" t="0" r="r" b="b"/>
                            <a:pathLst>
                              <a:path w="9632950" h="6350">
                                <a:moveTo>
                                  <a:pt x="9632950" y="0"/>
                                </a:moveTo>
                                <a:lnTo>
                                  <a:pt x="0" y="0"/>
                                </a:lnTo>
                                <a:lnTo>
                                  <a:pt x="0" y="6096"/>
                                </a:lnTo>
                                <a:lnTo>
                                  <a:pt x="9632950" y="6096"/>
                                </a:lnTo>
                                <a:lnTo>
                                  <a:pt x="96329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14="http://schemas.microsoft.com/office/drawing/2010/main" xmlns:pic="http://schemas.openxmlformats.org/drawingml/2006/picture" xmlns:dgm="http://schemas.openxmlformats.org/drawingml/2006/diagram">
            <w:pict>
              <v:group id="Group 47" style="width:758.5pt;height:.5pt;mso-position-horizontal-relative:char;mso-position-vertical-relative:line" coordsize="96329,63" o:spid="_x0000_s1026" w14:anchorId="50DF53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">
                <v:shape id="Graphic 48" style="position:absolute;width:96329;height:63;visibility:visible;mso-wrap-style:square;v-text-anchor:top" coordsize="9632950,6350" o:spid="_x0000_s1027" fillcolor="black" stroked="f" path="m9632950,l,,,6096r9632950,l96329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">
                  <v:path arrowok="t" o:connecttype="custom" o:connectlocs="96329,0;0,0;0,60;96329,60;96329,0" o:connectangles="0,0,0,0,0"/>
                </v:shape>
                <w10:anchorlock/>
              </v:group>
            </w:pict>
          </mc:Fallback>
        </mc:AlternateContent>
      </w:r>
    </w:p>
    <w:p w14:paraId="72885708" w14:textId="77777777" w:rsidR="00665835" w:rsidRPr="007E5234" w:rsidRDefault="00665835" w:rsidP="003B68A3">
      <w:pPr>
        <w:widowControl w:val="0"/>
        <w:numPr>
          <w:ilvl w:val="0"/>
          <w:numId w:val="13"/>
        </w:numPr>
        <w:tabs>
          <w:tab w:val="left" w:pos="943"/>
        </w:tabs>
        <w:autoSpaceDE w:val="0"/>
        <w:autoSpaceDN w:val="0"/>
        <w:spacing w:before="10" w:after="0"/>
        <w:ind w:left="943" w:hanging="719"/>
        <w:jc w:val="left"/>
        <w:rPr>
          <w:rFonts w:ascii="Calibri" w:eastAsia="Calibri" w:hAnsi="Calibri" w:cs="Calibri"/>
          <w:b/>
          <w:sz w:val="16"/>
          <w:szCs w:val="22"/>
          <w:lang w:val="en-US"/>
        </w:rPr>
      </w:pPr>
      <w:bookmarkStart w:id="5" w:name="VI._Monitoring_And_Evaluation"/>
      <w:bookmarkEnd w:id="5"/>
      <w:r w:rsidRPr="007E5234">
        <w:rPr>
          <w:rFonts w:ascii="Calibri" w:eastAsia="Calibri" w:hAnsi="Calibri" w:cs="Calibri"/>
          <w:b/>
          <w:spacing w:val="-4"/>
          <w:sz w:val="20"/>
          <w:szCs w:val="22"/>
          <w:lang w:val="en-US"/>
        </w:rPr>
        <w:t>M</w:t>
      </w:r>
      <w:r w:rsidRPr="007E5234">
        <w:rPr>
          <w:rFonts w:ascii="Calibri" w:eastAsia="Calibri" w:hAnsi="Calibri" w:cs="Calibri"/>
          <w:b/>
          <w:spacing w:val="-4"/>
          <w:sz w:val="16"/>
          <w:szCs w:val="22"/>
          <w:lang w:val="en-US"/>
        </w:rPr>
        <w:t>ONITORING</w:t>
      </w:r>
      <w:r w:rsidRPr="007E5234">
        <w:rPr>
          <w:rFonts w:ascii="Calibri" w:eastAsia="Calibri" w:hAnsi="Calibri" w:cs="Calibri"/>
          <w:b/>
          <w:spacing w:val="2"/>
          <w:sz w:val="16"/>
          <w:szCs w:val="22"/>
          <w:lang w:val="en-US"/>
        </w:rPr>
        <w:t xml:space="preserve"> </w:t>
      </w:r>
      <w:r w:rsidRPr="007E5234">
        <w:rPr>
          <w:rFonts w:ascii="Calibri" w:eastAsia="Calibri" w:hAnsi="Calibri" w:cs="Calibri"/>
          <w:b/>
          <w:spacing w:val="-4"/>
          <w:sz w:val="20"/>
          <w:szCs w:val="22"/>
          <w:lang w:val="en-US"/>
        </w:rPr>
        <w:t>A</w:t>
      </w:r>
      <w:r w:rsidRPr="007E5234">
        <w:rPr>
          <w:rFonts w:ascii="Calibri" w:eastAsia="Calibri" w:hAnsi="Calibri" w:cs="Calibri"/>
          <w:b/>
          <w:spacing w:val="-4"/>
          <w:sz w:val="16"/>
          <w:szCs w:val="22"/>
          <w:lang w:val="en-US"/>
        </w:rPr>
        <w:t>ND</w:t>
      </w:r>
      <w:r w:rsidRPr="007E5234">
        <w:rPr>
          <w:rFonts w:ascii="Calibri" w:eastAsia="Calibri" w:hAnsi="Calibri" w:cs="Calibri"/>
          <w:b/>
          <w:spacing w:val="5"/>
          <w:sz w:val="16"/>
          <w:szCs w:val="22"/>
          <w:lang w:val="en-US"/>
        </w:rPr>
        <w:t xml:space="preserve"> </w:t>
      </w:r>
      <w:r w:rsidRPr="007E5234">
        <w:rPr>
          <w:rFonts w:ascii="Calibri" w:eastAsia="Calibri" w:hAnsi="Calibri" w:cs="Calibri"/>
          <w:b/>
          <w:spacing w:val="-4"/>
          <w:sz w:val="20"/>
          <w:szCs w:val="22"/>
          <w:lang w:val="en-US"/>
        </w:rPr>
        <w:t>E</w:t>
      </w:r>
      <w:r w:rsidRPr="007E5234">
        <w:rPr>
          <w:rFonts w:ascii="Calibri" w:eastAsia="Calibri" w:hAnsi="Calibri" w:cs="Calibri"/>
          <w:b/>
          <w:spacing w:val="-4"/>
          <w:sz w:val="16"/>
          <w:szCs w:val="22"/>
          <w:lang w:val="en-US"/>
        </w:rPr>
        <w:t>VALUATION</w:t>
      </w:r>
    </w:p>
    <w:p w14:paraId="4555DA3C" w14:textId="423306C9" w:rsidR="00665835" w:rsidRPr="007E5234" w:rsidRDefault="00665835" w:rsidP="006249E5">
      <w:pPr>
        <w:widowControl w:val="0"/>
        <w:autoSpaceDE w:val="0"/>
        <w:autoSpaceDN w:val="0"/>
        <w:spacing w:before="226" w:after="0"/>
        <w:ind w:right="101"/>
        <w:jc w:val="left"/>
        <w:rPr>
          <w:rFonts w:ascii="Calibri" w:eastAsia="Calibri" w:hAnsi="Calibri" w:cs="Calibri"/>
          <w:b/>
          <w:bCs/>
          <w:sz w:val="20"/>
          <w:szCs w:val="20"/>
          <w:lang w:val="en-US"/>
        </w:rPr>
      </w:pPr>
      <w:r w:rsidRPr="007E5234">
        <w:rPr>
          <w:rFonts w:ascii="Calibri" w:eastAsia="Calibri" w:hAnsi="Calibri" w:cs="Calibri"/>
          <w:sz w:val="20"/>
          <w:szCs w:val="22"/>
          <w:lang w:val="en-US"/>
        </w:rPr>
        <w:t>In</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accordance</w:t>
      </w:r>
      <w:r w:rsidRPr="007E5234">
        <w:rPr>
          <w:rFonts w:ascii="Calibri" w:eastAsia="Calibri" w:hAnsi="Calibri" w:cs="Calibri"/>
          <w:spacing w:val="-4"/>
          <w:sz w:val="20"/>
          <w:szCs w:val="22"/>
          <w:lang w:val="en-US"/>
        </w:rPr>
        <w:t xml:space="preserve"> </w:t>
      </w:r>
      <w:r w:rsidRPr="007E5234">
        <w:rPr>
          <w:rFonts w:ascii="Calibri" w:eastAsia="Calibri" w:hAnsi="Calibri" w:cs="Calibri"/>
          <w:sz w:val="20"/>
          <w:szCs w:val="22"/>
          <w:lang w:val="en-US"/>
        </w:rPr>
        <w:t>with</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UNDP’s</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programming</w:t>
      </w:r>
      <w:r w:rsidRPr="007E5234">
        <w:rPr>
          <w:rFonts w:ascii="Calibri" w:eastAsia="Calibri" w:hAnsi="Calibri" w:cs="Calibri"/>
          <w:spacing w:val="-1"/>
          <w:sz w:val="20"/>
          <w:szCs w:val="22"/>
          <w:lang w:val="en-US"/>
        </w:rPr>
        <w:t xml:space="preserve"> </w:t>
      </w:r>
      <w:r w:rsidRPr="007E5234">
        <w:rPr>
          <w:rFonts w:ascii="Calibri" w:eastAsia="Calibri" w:hAnsi="Calibri" w:cs="Calibri"/>
          <w:sz w:val="20"/>
          <w:szCs w:val="22"/>
          <w:lang w:val="en-US"/>
        </w:rPr>
        <w:t>policies</w:t>
      </w:r>
      <w:r w:rsidRPr="007E5234">
        <w:rPr>
          <w:rFonts w:ascii="Calibri" w:eastAsia="Calibri" w:hAnsi="Calibri" w:cs="Calibri"/>
          <w:spacing w:val="-4"/>
          <w:sz w:val="20"/>
          <w:szCs w:val="22"/>
          <w:lang w:val="en-US"/>
        </w:rPr>
        <w:t xml:space="preserve"> </w:t>
      </w:r>
      <w:r w:rsidRPr="007E5234">
        <w:rPr>
          <w:rFonts w:ascii="Calibri" w:eastAsia="Calibri" w:hAnsi="Calibri" w:cs="Calibri"/>
          <w:sz w:val="20"/>
          <w:szCs w:val="22"/>
          <w:lang w:val="en-US"/>
        </w:rPr>
        <w:t>and</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procedures,</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the</w:t>
      </w:r>
      <w:r w:rsidRPr="007E5234">
        <w:rPr>
          <w:rFonts w:ascii="Calibri" w:eastAsia="Calibri" w:hAnsi="Calibri" w:cs="Calibri"/>
          <w:spacing w:val="-3"/>
          <w:sz w:val="20"/>
          <w:szCs w:val="22"/>
          <w:lang w:val="en-US"/>
        </w:rPr>
        <w:t xml:space="preserve"> </w:t>
      </w:r>
      <w:r w:rsidRPr="007E5234">
        <w:rPr>
          <w:rFonts w:ascii="Calibri" w:eastAsia="Calibri" w:hAnsi="Calibri" w:cs="Calibri"/>
          <w:sz w:val="20"/>
          <w:szCs w:val="22"/>
          <w:lang w:val="en-US"/>
        </w:rPr>
        <w:t>project</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will</w:t>
      </w:r>
      <w:r w:rsidRPr="007E5234">
        <w:rPr>
          <w:rFonts w:ascii="Calibri" w:eastAsia="Calibri" w:hAnsi="Calibri" w:cs="Calibri"/>
          <w:spacing w:val="-3"/>
          <w:sz w:val="20"/>
          <w:szCs w:val="22"/>
          <w:lang w:val="en-US"/>
        </w:rPr>
        <w:t xml:space="preserve"> </w:t>
      </w:r>
      <w:r w:rsidRPr="007E5234">
        <w:rPr>
          <w:rFonts w:ascii="Calibri" w:eastAsia="Calibri" w:hAnsi="Calibri" w:cs="Calibri"/>
          <w:sz w:val="20"/>
          <w:szCs w:val="22"/>
          <w:lang w:val="en-US"/>
        </w:rPr>
        <w:t>be</w:t>
      </w:r>
      <w:r w:rsidRPr="007E5234">
        <w:rPr>
          <w:rFonts w:ascii="Calibri" w:eastAsia="Calibri" w:hAnsi="Calibri" w:cs="Calibri"/>
          <w:spacing w:val="-1"/>
          <w:sz w:val="20"/>
          <w:szCs w:val="22"/>
          <w:lang w:val="en-US"/>
        </w:rPr>
        <w:t xml:space="preserve"> </w:t>
      </w:r>
      <w:r w:rsidRPr="007E5234">
        <w:rPr>
          <w:rFonts w:ascii="Calibri" w:eastAsia="Calibri" w:hAnsi="Calibri" w:cs="Calibri"/>
          <w:sz w:val="20"/>
          <w:szCs w:val="22"/>
          <w:lang w:val="en-US"/>
        </w:rPr>
        <w:t>monitored</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through</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the</w:t>
      </w:r>
      <w:r w:rsidRPr="007E5234">
        <w:rPr>
          <w:rFonts w:ascii="Calibri" w:eastAsia="Calibri" w:hAnsi="Calibri" w:cs="Calibri"/>
          <w:spacing w:val="-3"/>
          <w:sz w:val="20"/>
          <w:szCs w:val="22"/>
          <w:lang w:val="en-US"/>
        </w:rPr>
        <w:t xml:space="preserve"> </w:t>
      </w:r>
      <w:r w:rsidRPr="007E5234">
        <w:rPr>
          <w:rFonts w:ascii="Calibri" w:eastAsia="Calibri" w:hAnsi="Calibri" w:cs="Calibri"/>
          <w:sz w:val="20"/>
          <w:szCs w:val="22"/>
          <w:lang w:val="en-US"/>
        </w:rPr>
        <w:t>following monitoring and</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evaluation</w:t>
      </w:r>
      <w:r w:rsidRPr="007E5234">
        <w:rPr>
          <w:rFonts w:ascii="Calibri" w:eastAsia="Calibri" w:hAnsi="Calibri" w:cs="Calibri"/>
          <w:spacing w:val="-2"/>
          <w:sz w:val="20"/>
          <w:szCs w:val="22"/>
          <w:lang w:val="en-US"/>
        </w:rPr>
        <w:t xml:space="preserve"> </w:t>
      </w:r>
      <w:r w:rsidRPr="007E5234">
        <w:rPr>
          <w:rFonts w:ascii="Calibri" w:eastAsia="Calibri" w:hAnsi="Calibri" w:cs="Calibri"/>
          <w:sz w:val="20"/>
          <w:szCs w:val="22"/>
          <w:lang w:val="en-US"/>
        </w:rPr>
        <w:t xml:space="preserve">plans: </w:t>
      </w:r>
      <w:r w:rsidRPr="007E5234">
        <w:rPr>
          <w:rFonts w:ascii="Calibri" w:eastAsia="Calibri" w:hAnsi="Calibri" w:cs="Calibri"/>
          <w:b/>
          <w:bCs/>
          <w:spacing w:val="-2"/>
          <w:sz w:val="20"/>
          <w:szCs w:val="20"/>
          <w:lang w:val="en-US"/>
        </w:rPr>
        <w:t>Monitoring</w:t>
      </w:r>
      <w:r w:rsidRPr="007E5234">
        <w:rPr>
          <w:rFonts w:ascii="Calibri" w:eastAsia="Calibri" w:hAnsi="Calibri" w:cs="Calibri"/>
          <w:b/>
          <w:bCs/>
          <w:spacing w:val="8"/>
          <w:sz w:val="20"/>
          <w:szCs w:val="20"/>
          <w:lang w:val="en-US"/>
        </w:rPr>
        <w:t xml:space="preserve"> </w:t>
      </w:r>
      <w:r w:rsidRPr="007E5234">
        <w:rPr>
          <w:rFonts w:ascii="Calibri" w:eastAsia="Calibri" w:hAnsi="Calibri" w:cs="Calibri"/>
          <w:b/>
          <w:bCs/>
          <w:spacing w:val="-4"/>
          <w:sz w:val="20"/>
          <w:szCs w:val="20"/>
          <w:lang w:val="en-US"/>
        </w:rPr>
        <w:t>Plan</w:t>
      </w:r>
    </w:p>
    <w:p w14:paraId="09A2042B" w14:textId="77777777" w:rsidR="00665835" w:rsidRPr="007E5234" w:rsidRDefault="00665835" w:rsidP="00665835">
      <w:pPr>
        <w:widowControl w:val="0"/>
        <w:autoSpaceDE w:val="0"/>
        <w:autoSpaceDN w:val="0"/>
        <w:spacing w:after="0"/>
        <w:jc w:val="left"/>
        <w:rPr>
          <w:rFonts w:ascii="Calibri" w:eastAsia="Calibri" w:hAnsi="Calibri" w:cs="Calibri"/>
          <w:b/>
          <w:sz w:val="10"/>
          <w:szCs w:val="20"/>
          <w:lang w:val="en-US"/>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3"/>
        <w:gridCol w:w="6237"/>
        <w:gridCol w:w="2575"/>
        <w:gridCol w:w="4242"/>
      </w:tblGrid>
      <w:tr w:rsidR="00665835" w:rsidRPr="007E5234" w14:paraId="1216609C" w14:textId="77777777" w:rsidTr="448E6085">
        <w:trPr>
          <w:trHeight w:val="279"/>
        </w:trPr>
        <w:tc>
          <w:tcPr>
            <w:tcW w:w="2373" w:type="dxa"/>
          </w:tcPr>
          <w:p w14:paraId="2786AD54" w14:textId="77777777" w:rsidR="00665835" w:rsidRPr="007E5234" w:rsidRDefault="00665835" w:rsidP="00665835">
            <w:pPr>
              <w:widowControl w:val="0"/>
              <w:autoSpaceDE w:val="0"/>
              <w:autoSpaceDN w:val="0"/>
              <w:spacing w:before="2" w:after="0" w:line="223" w:lineRule="exact"/>
              <w:jc w:val="left"/>
              <w:rPr>
                <w:rFonts w:ascii="Calibri" w:eastAsia="Calibri" w:hAnsi="Calibri" w:cs="Calibri"/>
                <w:b/>
                <w:sz w:val="16"/>
                <w:szCs w:val="16"/>
                <w:lang w:val="en-US"/>
              </w:rPr>
            </w:pPr>
            <w:r w:rsidRPr="007E5234">
              <w:rPr>
                <w:rFonts w:ascii="Calibri" w:eastAsia="Calibri" w:hAnsi="Calibri" w:cs="Calibri"/>
                <w:b/>
                <w:spacing w:val="-2"/>
                <w:sz w:val="16"/>
                <w:szCs w:val="16"/>
                <w:lang w:val="en-US"/>
              </w:rPr>
              <w:t>Monitoring</w:t>
            </w:r>
            <w:r w:rsidRPr="007E5234">
              <w:rPr>
                <w:rFonts w:ascii="Calibri" w:eastAsia="Calibri" w:hAnsi="Calibri" w:cs="Calibri"/>
                <w:b/>
                <w:spacing w:val="8"/>
                <w:sz w:val="16"/>
                <w:szCs w:val="16"/>
                <w:lang w:val="en-US"/>
              </w:rPr>
              <w:t xml:space="preserve"> </w:t>
            </w:r>
            <w:r w:rsidRPr="007E5234">
              <w:rPr>
                <w:rFonts w:ascii="Calibri" w:eastAsia="Calibri" w:hAnsi="Calibri" w:cs="Calibri"/>
                <w:b/>
                <w:spacing w:val="-2"/>
                <w:sz w:val="16"/>
                <w:szCs w:val="16"/>
                <w:lang w:val="en-US"/>
              </w:rPr>
              <w:t>Activity</w:t>
            </w:r>
          </w:p>
        </w:tc>
        <w:tc>
          <w:tcPr>
            <w:tcW w:w="6237" w:type="dxa"/>
          </w:tcPr>
          <w:p w14:paraId="74B442D5" w14:textId="77777777" w:rsidR="00665835" w:rsidRPr="007E5234" w:rsidRDefault="00665835" w:rsidP="00665835">
            <w:pPr>
              <w:widowControl w:val="0"/>
              <w:autoSpaceDE w:val="0"/>
              <w:autoSpaceDN w:val="0"/>
              <w:spacing w:before="2" w:after="0" w:line="223" w:lineRule="exact"/>
              <w:jc w:val="center"/>
              <w:rPr>
                <w:rFonts w:ascii="Calibri" w:eastAsia="Calibri" w:hAnsi="Calibri" w:cs="Calibri"/>
                <w:b/>
                <w:sz w:val="16"/>
                <w:szCs w:val="16"/>
                <w:lang w:val="en-US"/>
              </w:rPr>
            </w:pPr>
            <w:r w:rsidRPr="007E5234">
              <w:rPr>
                <w:rFonts w:ascii="Calibri" w:eastAsia="Calibri" w:hAnsi="Calibri" w:cs="Calibri"/>
                <w:b/>
                <w:spacing w:val="-2"/>
                <w:sz w:val="16"/>
                <w:szCs w:val="16"/>
                <w:lang w:val="en-US"/>
              </w:rPr>
              <w:t>Purpose</w:t>
            </w:r>
          </w:p>
        </w:tc>
        <w:tc>
          <w:tcPr>
            <w:tcW w:w="2575" w:type="dxa"/>
          </w:tcPr>
          <w:p w14:paraId="4274E4FB" w14:textId="77777777" w:rsidR="00665835" w:rsidRPr="007E5234" w:rsidRDefault="00665835" w:rsidP="00665835">
            <w:pPr>
              <w:widowControl w:val="0"/>
              <w:autoSpaceDE w:val="0"/>
              <w:autoSpaceDN w:val="0"/>
              <w:spacing w:before="2" w:after="0" w:line="223" w:lineRule="exact"/>
              <w:ind w:right="91"/>
              <w:jc w:val="center"/>
              <w:rPr>
                <w:rFonts w:ascii="Calibri" w:eastAsia="Calibri" w:hAnsi="Calibri" w:cs="Calibri"/>
                <w:b/>
                <w:sz w:val="16"/>
                <w:szCs w:val="16"/>
                <w:lang w:val="en-US"/>
              </w:rPr>
            </w:pPr>
            <w:r w:rsidRPr="007E5234">
              <w:rPr>
                <w:rFonts w:ascii="Calibri" w:eastAsia="Calibri" w:hAnsi="Calibri" w:cs="Calibri"/>
                <w:b/>
                <w:spacing w:val="-2"/>
                <w:sz w:val="16"/>
                <w:szCs w:val="16"/>
                <w:lang w:val="en-US"/>
              </w:rPr>
              <w:t>Frequency</w:t>
            </w:r>
          </w:p>
        </w:tc>
        <w:tc>
          <w:tcPr>
            <w:tcW w:w="4242" w:type="dxa"/>
          </w:tcPr>
          <w:p w14:paraId="198157EA" w14:textId="77777777" w:rsidR="00665835" w:rsidRPr="007E5234" w:rsidRDefault="00665835" w:rsidP="00665835">
            <w:pPr>
              <w:widowControl w:val="0"/>
              <w:autoSpaceDE w:val="0"/>
              <w:autoSpaceDN w:val="0"/>
              <w:spacing w:before="2" w:after="0" w:line="223" w:lineRule="exact"/>
              <w:jc w:val="left"/>
              <w:rPr>
                <w:rFonts w:ascii="Calibri" w:eastAsia="Calibri" w:hAnsi="Calibri" w:cs="Calibri"/>
                <w:b/>
                <w:sz w:val="16"/>
                <w:szCs w:val="16"/>
                <w:lang w:val="en-US"/>
              </w:rPr>
            </w:pPr>
            <w:r w:rsidRPr="007E5234">
              <w:rPr>
                <w:rFonts w:ascii="Calibri" w:eastAsia="Calibri" w:hAnsi="Calibri" w:cs="Calibri"/>
                <w:b/>
                <w:sz w:val="16"/>
                <w:szCs w:val="16"/>
                <w:lang w:val="en-US"/>
              </w:rPr>
              <w:t>Expected</w:t>
            </w:r>
            <w:r w:rsidRPr="007E5234">
              <w:rPr>
                <w:rFonts w:ascii="Calibri" w:eastAsia="Calibri" w:hAnsi="Calibri" w:cs="Calibri"/>
                <w:b/>
                <w:spacing w:val="-11"/>
                <w:sz w:val="16"/>
                <w:szCs w:val="16"/>
                <w:lang w:val="en-US"/>
              </w:rPr>
              <w:t xml:space="preserve"> </w:t>
            </w:r>
            <w:r w:rsidRPr="007E5234">
              <w:rPr>
                <w:rFonts w:ascii="Calibri" w:eastAsia="Calibri" w:hAnsi="Calibri" w:cs="Calibri"/>
                <w:b/>
                <w:spacing w:val="-2"/>
                <w:sz w:val="16"/>
                <w:szCs w:val="16"/>
                <w:lang w:val="en-US"/>
              </w:rPr>
              <w:t>Action</w:t>
            </w:r>
          </w:p>
        </w:tc>
      </w:tr>
      <w:tr w:rsidR="00665835" w:rsidRPr="007E5234" w14:paraId="3F3A5DAC" w14:textId="77777777" w:rsidTr="005E497C">
        <w:trPr>
          <w:trHeight w:val="621"/>
        </w:trPr>
        <w:tc>
          <w:tcPr>
            <w:tcW w:w="2373" w:type="dxa"/>
          </w:tcPr>
          <w:p w14:paraId="7F8507C6" w14:textId="77777777" w:rsidR="00665835" w:rsidRPr="007E5234" w:rsidRDefault="00665835" w:rsidP="00665835">
            <w:pPr>
              <w:widowControl w:val="0"/>
              <w:autoSpaceDE w:val="0"/>
              <w:autoSpaceDN w:val="0"/>
              <w:spacing w:before="121" w:after="0"/>
              <w:ind w:right="708"/>
              <w:jc w:val="left"/>
              <w:rPr>
                <w:rFonts w:ascii="Calibri" w:eastAsia="Calibri" w:hAnsi="Calibri" w:cs="Calibri"/>
                <w:b/>
                <w:sz w:val="16"/>
                <w:szCs w:val="16"/>
                <w:lang w:val="en-US"/>
              </w:rPr>
            </w:pPr>
            <w:r w:rsidRPr="007E5234">
              <w:rPr>
                <w:rFonts w:ascii="Calibri" w:eastAsia="Calibri" w:hAnsi="Calibri" w:cs="Calibri"/>
                <w:b/>
                <w:sz w:val="16"/>
                <w:szCs w:val="16"/>
                <w:lang w:val="en-US"/>
              </w:rPr>
              <w:t>Track</w:t>
            </w:r>
            <w:r w:rsidRPr="007E5234">
              <w:rPr>
                <w:rFonts w:ascii="Calibri" w:eastAsia="Calibri" w:hAnsi="Calibri" w:cs="Calibri"/>
                <w:b/>
                <w:spacing w:val="-12"/>
                <w:sz w:val="16"/>
                <w:szCs w:val="16"/>
                <w:lang w:val="en-US"/>
              </w:rPr>
              <w:t xml:space="preserve"> </w:t>
            </w:r>
            <w:r w:rsidRPr="007E5234">
              <w:rPr>
                <w:rFonts w:ascii="Calibri" w:eastAsia="Calibri" w:hAnsi="Calibri" w:cs="Calibri"/>
                <w:b/>
                <w:sz w:val="16"/>
                <w:szCs w:val="16"/>
                <w:lang w:val="en-US"/>
              </w:rPr>
              <w:t xml:space="preserve">results </w:t>
            </w:r>
            <w:r w:rsidRPr="007E5234">
              <w:rPr>
                <w:rFonts w:ascii="Calibri" w:eastAsia="Calibri" w:hAnsi="Calibri" w:cs="Calibri"/>
                <w:b/>
                <w:spacing w:val="-2"/>
                <w:sz w:val="16"/>
                <w:szCs w:val="16"/>
                <w:lang w:val="en-US"/>
              </w:rPr>
              <w:t>progress</w:t>
            </w:r>
          </w:p>
        </w:tc>
        <w:tc>
          <w:tcPr>
            <w:tcW w:w="6237" w:type="dxa"/>
          </w:tcPr>
          <w:p w14:paraId="5FE2AC10" w14:textId="5EA8CE56" w:rsidR="00665835" w:rsidRPr="007E5234" w:rsidRDefault="00665835" w:rsidP="00A01661">
            <w:pPr>
              <w:widowControl w:val="0"/>
              <w:autoSpaceDE w:val="0"/>
              <w:autoSpaceDN w:val="0"/>
              <w:spacing w:before="1" w:after="0"/>
              <w:ind w:right="33"/>
              <w:jc w:val="left"/>
              <w:rPr>
                <w:rFonts w:ascii="Calibri" w:eastAsia="Calibri" w:hAnsi="Calibri" w:cs="Calibri"/>
                <w:sz w:val="16"/>
                <w:szCs w:val="16"/>
                <w:lang w:val="en-US"/>
              </w:rPr>
            </w:pPr>
            <w:r w:rsidRPr="007E5234">
              <w:rPr>
                <w:rFonts w:ascii="Calibri" w:eastAsia="Calibri" w:hAnsi="Calibri" w:cs="Calibri"/>
                <w:sz w:val="16"/>
                <w:szCs w:val="16"/>
                <w:lang w:val="en-US"/>
              </w:rPr>
              <w:t>Progress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data</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against</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results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indicators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in</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RRF</w:t>
            </w:r>
            <w:r w:rsidRPr="007E5234">
              <w:rPr>
                <w:rFonts w:ascii="Calibri" w:eastAsia="Calibri" w:hAnsi="Calibri" w:cs="Calibri"/>
                <w:spacing w:val="-3"/>
                <w:sz w:val="16"/>
                <w:szCs w:val="16"/>
                <w:lang w:val="en-US"/>
              </w:rPr>
              <w:t xml:space="preserve"> </w:t>
            </w:r>
            <w:r w:rsidRPr="007E5234">
              <w:rPr>
                <w:rFonts w:ascii="Calibri" w:eastAsia="Calibri" w:hAnsi="Calibri" w:cs="Calibri"/>
                <w:sz w:val="16"/>
                <w:szCs w:val="16"/>
                <w:lang w:val="en-US"/>
              </w:rPr>
              <w:t xml:space="preserve">will be collected and </w:t>
            </w:r>
            <w:r w:rsidR="00727490" w:rsidRPr="007E5234">
              <w:rPr>
                <w:rFonts w:ascii="Calibri" w:eastAsia="Calibri" w:hAnsi="Calibri" w:cs="Calibri"/>
                <w:sz w:val="16"/>
                <w:szCs w:val="16"/>
                <w:lang w:val="en-US"/>
              </w:rPr>
              <w:t>analyzed</w:t>
            </w:r>
            <w:r w:rsidRPr="007E5234">
              <w:rPr>
                <w:rFonts w:ascii="Calibri" w:eastAsia="Calibri" w:hAnsi="Calibri" w:cs="Calibri"/>
                <w:sz w:val="16"/>
                <w:szCs w:val="16"/>
                <w:lang w:val="en-US"/>
              </w:rPr>
              <w:t xml:space="preserve"> to assess the progress of the</w:t>
            </w:r>
            <w:r w:rsidR="00CF6DEF">
              <w:rPr>
                <w:rFonts w:ascii="Calibri" w:eastAsia="Calibri" w:hAnsi="Calibri" w:cs="Calibri"/>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in</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achieving</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agreed</w:t>
            </w:r>
            <w:r w:rsidRPr="007E5234">
              <w:rPr>
                <w:rFonts w:ascii="Calibri" w:eastAsia="Calibri" w:hAnsi="Calibri" w:cs="Calibri"/>
                <w:spacing w:val="-6"/>
                <w:sz w:val="16"/>
                <w:szCs w:val="16"/>
                <w:lang w:val="en-US"/>
              </w:rPr>
              <w:t xml:space="preserve"> </w:t>
            </w:r>
            <w:r w:rsidRPr="007E5234">
              <w:rPr>
                <w:rFonts w:ascii="Calibri" w:eastAsia="Calibri" w:hAnsi="Calibri" w:cs="Calibri"/>
                <w:spacing w:val="-2"/>
                <w:sz w:val="16"/>
                <w:szCs w:val="16"/>
                <w:lang w:val="en-US"/>
              </w:rPr>
              <w:t>outputs.</w:t>
            </w:r>
          </w:p>
        </w:tc>
        <w:tc>
          <w:tcPr>
            <w:tcW w:w="2575" w:type="dxa"/>
          </w:tcPr>
          <w:p w14:paraId="15EFC578" w14:textId="77777777" w:rsidR="00665835" w:rsidRPr="007E5234" w:rsidRDefault="00665835" w:rsidP="00665835">
            <w:pPr>
              <w:widowControl w:val="0"/>
              <w:autoSpaceDE w:val="0"/>
              <w:autoSpaceDN w:val="0"/>
              <w:spacing w:before="1" w:after="0"/>
              <w:ind w:right="93"/>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Quarterly</w:t>
            </w:r>
          </w:p>
        </w:tc>
        <w:tc>
          <w:tcPr>
            <w:tcW w:w="4242" w:type="dxa"/>
          </w:tcPr>
          <w:p w14:paraId="2A775666" w14:textId="77777777" w:rsidR="00665835" w:rsidRPr="007E5234" w:rsidRDefault="00665835" w:rsidP="00665835">
            <w:pPr>
              <w:widowControl w:val="0"/>
              <w:autoSpaceDE w:val="0"/>
              <w:autoSpaceDN w:val="0"/>
              <w:spacing w:before="1" w:after="0"/>
              <w:jc w:val="left"/>
              <w:rPr>
                <w:rFonts w:ascii="Calibri" w:eastAsia="Calibri" w:hAnsi="Calibri" w:cs="Calibri"/>
                <w:sz w:val="16"/>
                <w:szCs w:val="16"/>
                <w:lang w:val="en-US"/>
              </w:rPr>
            </w:pPr>
            <w:r w:rsidRPr="007E5234">
              <w:rPr>
                <w:rFonts w:ascii="Calibri" w:eastAsia="Calibri" w:hAnsi="Calibri" w:cs="Calibri"/>
                <w:sz w:val="16"/>
                <w:szCs w:val="16"/>
                <w:lang w:val="en-US"/>
              </w:rPr>
              <w:t>Slower</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than</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expected</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progress</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will</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be addressed by project management.</w:t>
            </w:r>
          </w:p>
        </w:tc>
      </w:tr>
      <w:tr w:rsidR="00A01661" w:rsidRPr="007E5234" w14:paraId="5F517CD2" w14:textId="77777777" w:rsidTr="448E6085">
        <w:trPr>
          <w:trHeight w:val="834"/>
        </w:trPr>
        <w:tc>
          <w:tcPr>
            <w:tcW w:w="2373" w:type="dxa"/>
          </w:tcPr>
          <w:p w14:paraId="6A32D722" w14:textId="30DA5C38" w:rsidR="00A01661" w:rsidRPr="007E5234" w:rsidRDefault="00A01661" w:rsidP="00665835">
            <w:pPr>
              <w:widowControl w:val="0"/>
              <w:autoSpaceDE w:val="0"/>
              <w:autoSpaceDN w:val="0"/>
              <w:spacing w:before="121" w:after="0"/>
              <w:ind w:right="708"/>
              <w:jc w:val="left"/>
              <w:rPr>
                <w:rFonts w:ascii="Calibri" w:eastAsia="Calibri" w:hAnsi="Calibri" w:cs="Calibri"/>
                <w:b/>
                <w:sz w:val="16"/>
                <w:szCs w:val="16"/>
                <w:lang w:val="en-US"/>
              </w:rPr>
            </w:pPr>
            <w:r>
              <w:rPr>
                <w:rFonts w:ascii="Calibri" w:eastAsia="Calibri" w:hAnsi="Calibri" w:cs="Calibri"/>
                <w:b/>
                <w:sz w:val="16"/>
                <w:szCs w:val="16"/>
                <w:lang w:val="en-US"/>
              </w:rPr>
              <w:t xml:space="preserve">Mid – Term </w:t>
            </w:r>
            <w:r w:rsidR="002F0D50">
              <w:rPr>
                <w:rFonts w:ascii="Calibri" w:eastAsia="Calibri" w:hAnsi="Calibri" w:cs="Calibri"/>
                <w:b/>
                <w:sz w:val="16"/>
                <w:szCs w:val="16"/>
                <w:lang w:val="en-US"/>
              </w:rPr>
              <w:t>Review</w:t>
            </w:r>
          </w:p>
        </w:tc>
        <w:tc>
          <w:tcPr>
            <w:tcW w:w="6237" w:type="dxa"/>
          </w:tcPr>
          <w:p w14:paraId="3B742D69" w14:textId="5D991E30" w:rsidR="00A01661" w:rsidRPr="007E5234" w:rsidRDefault="002F0D50" w:rsidP="00A01661">
            <w:pPr>
              <w:widowControl w:val="0"/>
              <w:autoSpaceDE w:val="0"/>
              <w:autoSpaceDN w:val="0"/>
              <w:spacing w:before="1" w:after="0"/>
              <w:ind w:right="33"/>
              <w:jc w:val="left"/>
              <w:rPr>
                <w:rFonts w:ascii="Calibri" w:eastAsia="Calibri" w:hAnsi="Calibri" w:cs="Calibri"/>
                <w:sz w:val="16"/>
                <w:szCs w:val="16"/>
                <w:lang w:val="en-US"/>
              </w:rPr>
            </w:pPr>
            <w:r>
              <w:rPr>
                <w:rFonts w:ascii="Calibri" w:eastAsia="Calibri" w:hAnsi="Calibri" w:cs="Calibri"/>
                <w:sz w:val="16"/>
                <w:szCs w:val="16"/>
                <w:lang w:val="en-US"/>
              </w:rPr>
              <w:t>Mid-term review to determine progress of implementation</w:t>
            </w:r>
            <w:r w:rsidR="002F66A7">
              <w:rPr>
                <w:rFonts w:ascii="Calibri" w:eastAsia="Calibri" w:hAnsi="Calibri" w:cs="Calibri"/>
                <w:sz w:val="16"/>
                <w:szCs w:val="16"/>
                <w:lang w:val="en-US"/>
              </w:rPr>
              <w:t xml:space="preserve"> and Project target</w:t>
            </w:r>
          </w:p>
        </w:tc>
        <w:tc>
          <w:tcPr>
            <w:tcW w:w="2575" w:type="dxa"/>
          </w:tcPr>
          <w:p w14:paraId="72FEEADC" w14:textId="4AC0D1C9" w:rsidR="00A01661" w:rsidRPr="007E5234" w:rsidRDefault="002F66A7" w:rsidP="00665835">
            <w:pPr>
              <w:widowControl w:val="0"/>
              <w:autoSpaceDE w:val="0"/>
              <w:autoSpaceDN w:val="0"/>
              <w:spacing w:before="1" w:after="0"/>
              <w:ind w:right="93"/>
              <w:jc w:val="center"/>
              <w:rPr>
                <w:rFonts w:ascii="Calibri" w:eastAsia="Calibri" w:hAnsi="Calibri" w:cs="Calibri"/>
                <w:spacing w:val="-2"/>
                <w:sz w:val="16"/>
                <w:szCs w:val="16"/>
                <w:lang w:val="en-US"/>
              </w:rPr>
            </w:pPr>
            <w:r>
              <w:rPr>
                <w:rFonts w:ascii="Calibri" w:eastAsia="Calibri" w:hAnsi="Calibri" w:cs="Calibri"/>
                <w:spacing w:val="-2"/>
                <w:sz w:val="16"/>
                <w:szCs w:val="16"/>
                <w:lang w:val="en-US"/>
              </w:rPr>
              <w:t>Once (September 2026)</w:t>
            </w:r>
          </w:p>
        </w:tc>
        <w:tc>
          <w:tcPr>
            <w:tcW w:w="4242" w:type="dxa"/>
          </w:tcPr>
          <w:p w14:paraId="5C502085" w14:textId="77777777" w:rsidR="00A01661" w:rsidRDefault="00693074" w:rsidP="00665835">
            <w:pPr>
              <w:widowControl w:val="0"/>
              <w:autoSpaceDE w:val="0"/>
              <w:autoSpaceDN w:val="0"/>
              <w:spacing w:before="1" w:after="0"/>
              <w:jc w:val="left"/>
              <w:rPr>
                <w:rFonts w:ascii="Calibri" w:eastAsia="Calibri" w:hAnsi="Calibri" w:cs="Calibri"/>
                <w:sz w:val="16"/>
                <w:szCs w:val="16"/>
                <w:lang w:val="en-US"/>
              </w:rPr>
            </w:pPr>
            <w:r w:rsidRPr="007E5234">
              <w:rPr>
                <w:rFonts w:ascii="Calibri" w:eastAsia="Calibri" w:hAnsi="Calibri" w:cs="Calibri"/>
                <w:sz w:val="16"/>
                <w:szCs w:val="16"/>
                <w:lang w:val="en-US"/>
              </w:rPr>
              <w:t>Slower</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than</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expected</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progress</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will</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be addressed by project management.</w:t>
            </w:r>
            <w:r>
              <w:rPr>
                <w:rFonts w:ascii="Calibri" w:eastAsia="Calibri" w:hAnsi="Calibri" w:cs="Calibri"/>
                <w:sz w:val="16"/>
                <w:szCs w:val="16"/>
                <w:lang w:val="en-US"/>
              </w:rPr>
              <w:t xml:space="preserve"> </w:t>
            </w:r>
          </w:p>
          <w:p w14:paraId="3884F255" w14:textId="43DC5DEC" w:rsidR="007C0C2C" w:rsidRPr="007E5234" w:rsidRDefault="007C0C2C" w:rsidP="00665835">
            <w:pPr>
              <w:widowControl w:val="0"/>
              <w:autoSpaceDE w:val="0"/>
              <w:autoSpaceDN w:val="0"/>
              <w:spacing w:before="1" w:after="0"/>
              <w:jc w:val="left"/>
              <w:rPr>
                <w:rFonts w:ascii="Calibri" w:eastAsia="Calibri" w:hAnsi="Calibri" w:cs="Calibri"/>
                <w:sz w:val="16"/>
                <w:szCs w:val="16"/>
                <w:lang w:val="en-US"/>
              </w:rPr>
            </w:pPr>
            <w:r w:rsidRPr="007E5234">
              <w:rPr>
                <w:rFonts w:ascii="Calibri" w:eastAsia="Calibri" w:hAnsi="Calibri" w:cs="Calibri"/>
                <w:sz w:val="16"/>
                <w:szCs w:val="16"/>
                <w:lang w:val="en-US"/>
              </w:rPr>
              <w:t>Risks are identified by project management</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actions</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are</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taken</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to manage risk.</w:t>
            </w:r>
          </w:p>
        </w:tc>
      </w:tr>
      <w:tr w:rsidR="0017121A" w:rsidRPr="007E5234" w14:paraId="49DCB183" w14:textId="77777777" w:rsidTr="005E497C">
        <w:trPr>
          <w:trHeight w:val="631"/>
        </w:trPr>
        <w:tc>
          <w:tcPr>
            <w:tcW w:w="2373" w:type="dxa"/>
          </w:tcPr>
          <w:p w14:paraId="653F4DA2" w14:textId="1AFAFF5C" w:rsidR="0017121A" w:rsidRDefault="0017121A" w:rsidP="00665835">
            <w:pPr>
              <w:widowControl w:val="0"/>
              <w:autoSpaceDE w:val="0"/>
              <w:autoSpaceDN w:val="0"/>
              <w:spacing w:before="121" w:after="0"/>
              <w:ind w:right="708"/>
              <w:jc w:val="left"/>
              <w:rPr>
                <w:rFonts w:ascii="Calibri" w:eastAsia="Calibri" w:hAnsi="Calibri" w:cs="Calibri"/>
                <w:b/>
                <w:sz w:val="16"/>
                <w:szCs w:val="16"/>
                <w:lang w:val="en-US"/>
              </w:rPr>
            </w:pPr>
            <w:r>
              <w:rPr>
                <w:rFonts w:ascii="Calibri" w:eastAsia="Calibri" w:hAnsi="Calibri" w:cs="Calibri"/>
                <w:b/>
                <w:sz w:val="16"/>
                <w:szCs w:val="16"/>
                <w:lang w:val="en-US"/>
              </w:rPr>
              <w:t>End – Term Review</w:t>
            </w:r>
          </w:p>
        </w:tc>
        <w:tc>
          <w:tcPr>
            <w:tcW w:w="6237" w:type="dxa"/>
          </w:tcPr>
          <w:p w14:paraId="48923650" w14:textId="67E0F49E" w:rsidR="0017121A" w:rsidRDefault="00871466" w:rsidP="00A01661">
            <w:pPr>
              <w:widowControl w:val="0"/>
              <w:autoSpaceDE w:val="0"/>
              <w:autoSpaceDN w:val="0"/>
              <w:spacing w:before="1" w:after="0"/>
              <w:ind w:right="33"/>
              <w:jc w:val="left"/>
              <w:rPr>
                <w:rFonts w:ascii="Calibri" w:eastAsia="Calibri" w:hAnsi="Calibri" w:cs="Calibri"/>
                <w:sz w:val="16"/>
                <w:szCs w:val="16"/>
                <w:lang w:val="en-US"/>
              </w:rPr>
            </w:pPr>
            <w:r>
              <w:rPr>
                <w:rFonts w:ascii="Calibri" w:eastAsia="Calibri" w:hAnsi="Calibri" w:cs="Calibri"/>
                <w:sz w:val="16"/>
                <w:szCs w:val="16"/>
                <w:lang w:val="en-US"/>
              </w:rPr>
              <w:t xml:space="preserve">End-term review to determine achievement </w:t>
            </w:r>
            <w:r w:rsidR="001B4109">
              <w:rPr>
                <w:rFonts w:ascii="Calibri" w:eastAsia="Calibri" w:hAnsi="Calibri" w:cs="Calibri"/>
                <w:sz w:val="16"/>
                <w:szCs w:val="16"/>
                <w:lang w:val="en-US"/>
              </w:rPr>
              <w:t>and project results against the target</w:t>
            </w:r>
          </w:p>
        </w:tc>
        <w:tc>
          <w:tcPr>
            <w:tcW w:w="2575" w:type="dxa"/>
          </w:tcPr>
          <w:p w14:paraId="2C3A7B92" w14:textId="2176BF5C" w:rsidR="0017121A" w:rsidRDefault="00A0460E" w:rsidP="00665835">
            <w:pPr>
              <w:widowControl w:val="0"/>
              <w:autoSpaceDE w:val="0"/>
              <w:autoSpaceDN w:val="0"/>
              <w:spacing w:before="1" w:after="0"/>
              <w:ind w:right="93"/>
              <w:jc w:val="center"/>
              <w:rPr>
                <w:rFonts w:ascii="Calibri" w:eastAsia="Calibri" w:hAnsi="Calibri" w:cs="Calibri"/>
                <w:spacing w:val="-2"/>
                <w:sz w:val="16"/>
                <w:szCs w:val="16"/>
                <w:lang w:val="en-US"/>
              </w:rPr>
            </w:pPr>
            <w:r>
              <w:rPr>
                <w:rFonts w:ascii="Calibri" w:eastAsia="Calibri" w:hAnsi="Calibri" w:cs="Calibri"/>
                <w:spacing w:val="-2"/>
                <w:sz w:val="16"/>
                <w:szCs w:val="16"/>
                <w:lang w:val="en-US"/>
              </w:rPr>
              <w:t>Once (February 2027)</w:t>
            </w:r>
          </w:p>
        </w:tc>
        <w:tc>
          <w:tcPr>
            <w:tcW w:w="4242" w:type="dxa"/>
          </w:tcPr>
          <w:p w14:paraId="5AA36814" w14:textId="136E0FA0" w:rsidR="0017121A" w:rsidRPr="007E5234" w:rsidRDefault="00D50C86" w:rsidP="00665835">
            <w:pPr>
              <w:widowControl w:val="0"/>
              <w:autoSpaceDE w:val="0"/>
              <w:autoSpaceDN w:val="0"/>
              <w:spacing w:before="1" w:after="0"/>
              <w:jc w:val="left"/>
              <w:rPr>
                <w:rFonts w:ascii="Calibri" w:eastAsia="Calibri" w:hAnsi="Calibri" w:cs="Calibri"/>
                <w:sz w:val="16"/>
                <w:szCs w:val="16"/>
                <w:lang w:val="en-US"/>
              </w:rPr>
            </w:pPr>
            <w:r>
              <w:rPr>
                <w:rFonts w:ascii="Calibri" w:eastAsia="Calibri" w:hAnsi="Calibri" w:cs="Calibri"/>
                <w:sz w:val="16"/>
                <w:szCs w:val="16"/>
                <w:lang w:val="en-US"/>
              </w:rPr>
              <w:t>Lessons learnt and documenting key results for knowledge products</w:t>
            </w:r>
          </w:p>
        </w:tc>
      </w:tr>
      <w:tr w:rsidR="00665835" w:rsidRPr="007E5234" w14:paraId="595C6B02" w14:textId="77777777" w:rsidTr="448E6085">
        <w:trPr>
          <w:trHeight w:val="1077"/>
        </w:trPr>
        <w:tc>
          <w:tcPr>
            <w:tcW w:w="2373" w:type="dxa"/>
          </w:tcPr>
          <w:p w14:paraId="3D28686D"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523AE860" w14:textId="77777777" w:rsidR="00665835" w:rsidRPr="007E5234" w:rsidRDefault="00665835" w:rsidP="00665835">
            <w:pPr>
              <w:widowControl w:val="0"/>
              <w:autoSpaceDE w:val="0"/>
              <w:autoSpaceDN w:val="0"/>
              <w:spacing w:before="122" w:after="0"/>
              <w:jc w:val="left"/>
              <w:rPr>
                <w:rFonts w:ascii="Calibri" w:eastAsia="Calibri" w:hAnsi="Calibri" w:cs="Calibri"/>
                <w:b/>
                <w:sz w:val="16"/>
                <w:szCs w:val="16"/>
                <w:lang w:val="en-US"/>
              </w:rPr>
            </w:pPr>
          </w:p>
          <w:p w14:paraId="38F18F5B" w14:textId="77777777" w:rsidR="00665835" w:rsidRPr="007E5234" w:rsidRDefault="00665835" w:rsidP="00665835">
            <w:pPr>
              <w:widowControl w:val="0"/>
              <w:autoSpaceDE w:val="0"/>
              <w:autoSpaceDN w:val="0"/>
              <w:spacing w:after="0"/>
              <w:ind w:right="708"/>
              <w:jc w:val="left"/>
              <w:rPr>
                <w:rFonts w:ascii="Calibri" w:eastAsia="Calibri" w:hAnsi="Calibri" w:cs="Calibri"/>
                <w:b/>
                <w:sz w:val="16"/>
                <w:szCs w:val="16"/>
                <w:lang w:val="en-US"/>
              </w:rPr>
            </w:pPr>
            <w:r w:rsidRPr="007E5234">
              <w:rPr>
                <w:rFonts w:ascii="Calibri" w:eastAsia="Calibri" w:hAnsi="Calibri" w:cs="Calibri"/>
                <w:b/>
                <w:sz w:val="16"/>
                <w:szCs w:val="16"/>
                <w:lang w:val="en-US"/>
              </w:rPr>
              <w:t>Monitor</w:t>
            </w:r>
            <w:r w:rsidRPr="007E5234">
              <w:rPr>
                <w:rFonts w:ascii="Calibri" w:eastAsia="Calibri" w:hAnsi="Calibri" w:cs="Calibri"/>
                <w:b/>
                <w:spacing w:val="-12"/>
                <w:sz w:val="16"/>
                <w:szCs w:val="16"/>
                <w:lang w:val="en-US"/>
              </w:rPr>
              <w:t xml:space="preserve"> </w:t>
            </w:r>
            <w:r w:rsidRPr="007E5234">
              <w:rPr>
                <w:rFonts w:ascii="Calibri" w:eastAsia="Calibri" w:hAnsi="Calibri" w:cs="Calibri"/>
                <w:b/>
                <w:sz w:val="16"/>
                <w:szCs w:val="16"/>
                <w:lang w:val="en-US"/>
              </w:rPr>
              <w:t>and Manage</w:t>
            </w:r>
            <w:r w:rsidRPr="007E5234">
              <w:rPr>
                <w:rFonts w:ascii="Calibri" w:eastAsia="Calibri" w:hAnsi="Calibri" w:cs="Calibri"/>
                <w:b/>
                <w:spacing w:val="-8"/>
                <w:sz w:val="16"/>
                <w:szCs w:val="16"/>
                <w:lang w:val="en-US"/>
              </w:rPr>
              <w:t xml:space="preserve"> </w:t>
            </w:r>
            <w:r w:rsidRPr="007E5234">
              <w:rPr>
                <w:rFonts w:ascii="Calibri" w:eastAsia="Calibri" w:hAnsi="Calibri" w:cs="Calibri"/>
                <w:b/>
                <w:spacing w:val="-4"/>
                <w:sz w:val="16"/>
                <w:szCs w:val="16"/>
                <w:lang w:val="en-US"/>
              </w:rPr>
              <w:t>Risk</w:t>
            </w:r>
          </w:p>
        </w:tc>
        <w:tc>
          <w:tcPr>
            <w:tcW w:w="6237" w:type="dxa"/>
          </w:tcPr>
          <w:p w14:paraId="26155FCA" w14:textId="77777777" w:rsidR="00665835" w:rsidRPr="007E5234" w:rsidRDefault="00665835" w:rsidP="00665835">
            <w:pPr>
              <w:widowControl w:val="0"/>
              <w:autoSpaceDE w:val="0"/>
              <w:autoSpaceDN w:val="0"/>
              <w:spacing w:before="1" w:after="0"/>
              <w:ind w:right="164"/>
              <w:jc w:val="left"/>
              <w:rPr>
                <w:rFonts w:ascii="Calibri" w:eastAsia="Calibri" w:hAnsi="Calibri" w:cs="Calibri"/>
                <w:sz w:val="16"/>
                <w:szCs w:val="16"/>
                <w:lang w:val="en-US"/>
              </w:rPr>
            </w:pPr>
            <w:r w:rsidRPr="007E5234">
              <w:rPr>
                <w:rFonts w:ascii="Calibri" w:eastAsia="Calibri" w:hAnsi="Calibri" w:cs="Calibri"/>
                <w:sz w:val="16"/>
                <w:szCs w:val="16"/>
                <w:lang w:val="en-US"/>
              </w:rPr>
              <w:t>Identify</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specific</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risks</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that</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may threaten</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achievement</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of intended</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results.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Identify</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monitor</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risk</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management actions using a risk log. This includes monitoring measures</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plans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that</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may</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have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been</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required</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as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per UNDP’s</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Social and Environmental Standards. Audits</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will be</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conducted</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in</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accordance</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with</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UNDP’s</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audit</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policy</w:t>
            </w:r>
            <w:r w:rsidRPr="007E5234">
              <w:rPr>
                <w:rFonts w:ascii="Calibri" w:eastAsia="Calibri" w:hAnsi="Calibri" w:cs="Calibri"/>
                <w:spacing w:val="-7"/>
                <w:sz w:val="16"/>
                <w:szCs w:val="16"/>
                <w:lang w:val="en-US"/>
              </w:rPr>
              <w:t xml:space="preserve"> </w:t>
            </w:r>
            <w:r w:rsidRPr="007E5234">
              <w:rPr>
                <w:rFonts w:ascii="Calibri" w:eastAsia="Calibri" w:hAnsi="Calibri" w:cs="Calibri"/>
                <w:spacing w:val="-5"/>
                <w:sz w:val="16"/>
                <w:szCs w:val="16"/>
                <w:lang w:val="en-US"/>
              </w:rPr>
              <w:t>to</w:t>
            </w:r>
          </w:p>
          <w:p w14:paraId="1D089809" w14:textId="77777777" w:rsidR="00665835" w:rsidRPr="007E5234" w:rsidRDefault="00665835" w:rsidP="00665835">
            <w:pPr>
              <w:widowControl w:val="0"/>
              <w:autoSpaceDE w:val="0"/>
              <w:autoSpaceDN w:val="0"/>
              <w:spacing w:after="0" w:line="223" w:lineRule="exact"/>
              <w:jc w:val="left"/>
              <w:rPr>
                <w:rFonts w:ascii="Calibri" w:eastAsia="Calibri" w:hAnsi="Calibri" w:cs="Calibri"/>
                <w:sz w:val="16"/>
                <w:szCs w:val="16"/>
                <w:lang w:val="en-US"/>
              </w:rPr>
            </w:pPr>
            <w:r w:rsidRPr="007E5234">
              <w:rPr>
                <w:rFonts w:ascii="Calibri" w:eastAsia="Calibri" w:hAnsi="Calibri" w:cs="Calibri"/>
                <w:sz w:val="16"/>
                <w:szCs w:val="16"/>
                <w:lang w:val="en-US"/>
              </w:rPr>
              <w:t>manage</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financial</w:t>
            </w:r>
            <w:r w:rsidRPr="007E5234">
              <w:rPr>
                <w:rFonts w:ascii="Calibri" w:eastAsia="Calibri" w:hAnsi="Calibri" w:cs="Calibri"/>
                <w:spacing w:val="-9"/>
                <w:sz w:val="16"/>
                <w:szCs w:val="16"/>
                <w:lang w:val="en-US"/>
              </w:rPr>
              <w:t xml:space="preserve"> </w:t>
            </w:r>
            <w:r w:rsidRPr="007E5234">
              <w:rPr>
                <w:rFonts w:ascii="Calibri" w:eastAsia="Calibri" w:hAnsi="Calibri" w:cs="Calibri"/>
                <w:spacing w:val="-4"/>
                <w:sz w:val="16"/>
                <w:szCs w:val="16"/>
                <w:lang w:val="en-US"/>
              </w:rPr>
              <w:t>risk.</w:t>
            </w:r>
          </w:p>
        </w:tc>
        <w:tc>
          <w:tcPr>
            <w:tcW w:w="2575" w:type="dxa"/>
          </w:tcPr>
          <w:p w14:paraId="6DBD47F7"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117EBF80"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46855336"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03D623ED" w14:textId="77777777" w:rsidR="00665835" w:rsidRPr="007E5234" w:rsidRDefault="00665835" w:rsidP="00665835">
            <w:pPr>
              <w:widowControl w:val="0"/>
              <w:autoSpaceDE w:val="0"/>
              <w:autoSpaceDN w:val="0"/>
              <w:spacing w:before="1" w:after="0"/>
              <w:ind w:right="94"/>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Quarterly</w:t>
            </w:r>
          </w:p>
        </w:tc>
        <w:tc>
          <w:tcPr>
            <w:tcW w:w="4242" w:type="dxa"/>
          </w:tcPr>
          <w:p w14:paraId="492CDE63" w14:textId="77777777" w:rsidR="00665835" w:rsidRPr="007E5234" w:rsidRDefault="00665835" w:rsidP="00665835">
            <w:pPr>
              <w:widowControl w:val="0"/>
              <w:autoSpaceDE w:val="0"/>
              <w:autoSpaceDN w:val="0"/>
              <w:spacing w:before="1" w:after="0"/>
              <w:jc w:val="left"/>
              <w:rPr>
                <w:rFonts w:ascii="Calibri" w:eastAsia="Calibri" w:hAnsi="Calibri" w:cs="Calibri"/>
                <w:sz w:val="16"/>
                <w:szCs w:val="16"/>
                <w:lang w:val="en-US"/>
              </w:rPr>
            </w:pPr>
            <w:r w:rsidRPr="007E5234">
              <w:rPr>
                <w:rFonts w:ascii="Calibri" w:eastAsia="Calibri" w:hAnsi="Calibri" w:cs="Calibri"/>
                <w:sz w:val="16"/>
                <w:szCs w:val="16"/>
                <w:lang w:val="en-US"/>
              </w:rPr>
              <w:t>Risks are identified by project management</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actions</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are</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taken</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to manage risk. The risk log is actively maintained</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to</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keep</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track</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of</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identified risks and actions taken.</w:t>
            </w:r>
          </w:p>
        </w:tc>
      </w:tr>
      <w:tr w:rsidR="00665835" w:rsidRPr="007E5234" w14:paraId="0C54D26B" w14:textId="77777777" w:rsidTr="448E6085">
        <w:trPr>
          <w:trHeight w:val="836"/>
        </w:trPr>
        <w:tc>
          <w:tcPr>
            <w:tcW w:w="2373" w:type="dxa"/>
          </w:tcPr>
          <w:p w14:paraId="49820CE9" w14:textId="77777777" w:rsidR="00665835" w:rsidRPr="007E5234" w:rsidRDefault="00665835" w:rsidP="00665835">
            <w:pPr>
              <w:widowControl w:val="0"/>
              <w:autoSpaceDE w:val="0"/>
              <w:autoSpaceDN w:val="0"/>
              <w:spacing w:before="2" w:after="0"/>
              <w:jc w:val="left"/>
              <w:rPr>
                <w:rFonts w:ascii="Calibri" w:eastAsia="Calibri" w:hAnsi="Calibri" w:cs="Calibri"/>
                <w:b/>
                <w:sz w:val="16"/>
                <w:szCs w:val="16"/>
                <w:lang w:val="en-US"/>
              </w:rPr>
            </w:pPr>
          </w:p>
          <w:p w14:paraId="1D3610AD"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r w:rsidRPr="007E5234">
              <w:rPr>
                <w:rFonts w:ascii="Calibri" w:eastAsia="Calibri" w:hAnsi="Calibri" w:cs="Calibri"/>
                <w:b/>
                <w:spacing w:val="-2"/>
                <w:sz w:val="16"/>
                <w:szCs w:val="16"/>
                <w:lang w:val="en-US"/>
              </w:rPr>
              <w:t>Learn</w:t>
            </w:r>
          </w:p>
        </w:tc>
        <w:tc>
          <w:tcPr>
            <w:tcW w:w="6237" w:type="dxa"/>
          </w:tcPr>
          <w:p w14:paraId="3E2A8202" w14:textId="77777777" w:rsidR="00665835" w:rsidRPr="007E5234" w:rsidRDefault="00665835" w:rsidP="00665835">
            <w:pPr>
              <w:widowControl w:val="0"/>
              <w:autoSpaceDE w:val="0"/>
              <w:autoSpaceDN w:val="0"/>
              <w:spacing w:after="0" w:line="240" w:lineRule="atLeast"/>
              <w:ind w:right="256"/>
              <w:rPr>
                <w:rFonts w:ascii="Calibri" w:eastAsia="Calibri" w:hAnsi="Calibri" w:cs="Calibri"/>
                <w:sz w:val="16"/>
                <w:szCs w:val="16"/>
                <w:lang w:val="en-US"/>
              </w:rPr>
            </w:pPr>
            <w:r w:rsidRPr="007E5234">
              <w:rPr>
                <w:rFonts w:ascii="Calibri" w:eastAsia="Calibri" w:hAnsi="Calibri" w:cs="Calibri"/>
                <w:sz w:val="16"/>
                <w:szCs w:val="16"/>
                <w:lang w:val="en-US"/>
              </w:rPr>
              <w:t>Knowledge, good practices and lessons will be captured regularly,</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as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well</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as</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actively</w:t>
            </w:r>
            <w:r w:rsidRPr="007E5234">
              <w:rPr>
                <w:rFonts w:ascii="Calibri" w:eastAsia="Calibri" w:hAnsi="Calibri" w:cs="Calibri"/>
                <w:spacing w:val="-3"/>
                <w:sz w:val="16"/>
                <w:szCs w:val="16"/>
                <w:lang w:val="en-US"/>
              </w:rPr>
              <w:t xml:space="preserve"> </w:t>
            </w:r>
            <w:r w:rsidRPr="007E5234">
              <w:rPr>
                <w:rFonts w:ascii="Calibri" w:eastAsia="Calibri" w:hAnsi="Calibri" w:cs="Calibri"/>
                <w:sz w:val="16"/>
                <w:szCs w:val="16"/>
                <w:lang w:val="en-US"/>
              </w:rPr>
              <w:t>sourced</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from</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other</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projects and partners and integrated back into the project.</w:t>
            </w:r>
          </w:p>
        </w:tc>
        <w:tc>
          <w:tcPr>
            <w:tcW w:w="2575" w:type="dxa"/>
          </w:tcPr>
          <w:p w14:paraId="7FCA534D" w14:textId="77777777" w:rsidR="00665835" w:rsidRPr="007E5234" w:rsidRDefault="00665835" w:rsidP="00665835">
            <w:pPr>
              <w:widowControl w:val="0"/>
              <w:autoSpaceDE w:val="0"/>
              <w:autoSpaceDN w:val="0"/>
              <w:spacing w:before="2" w:after="0"/>
              <w:jc w:val="left"/>
              <w:rPr>
                <w:rFonts w:ascii="Calibri" w:eastAsia="Calibri" w:hAnsi="Calibri" w:cs="Calibri"/>
                <w:b/>
                <w:sz w:val="16"/>
                <w:szCs w:val="16"/>
                <w:lang w:val="en-US"/>
              </w:rPr>
            </w:pPr>
          </w:p>
          <w:p w14:paraId="0FEAA33E" w14:textId="77777777" w:rsidR="00665835" w:rsidRPr="007E5234" w:rsidRDefault="00665835" w:rsidP="00665835">
            <w:pPr>
              <w:widowControl w:val="0"/>
              <w:autoSpaceDE w:val="0"/>
              <w:autoSpaceDN w:val="0"/>
              <w:spacing w:after="0"/>
              <w:ind w:right="95"/>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Annually</w:t>
            </w:r>
          </w:p>
        </w:tc>
        <w:tc>
          <w:tcPr>
            <w:tcW w:w="4242" w:type="dxa"/>
          </w:tcPr>
          <w:p w14:paraId="37853526" w14:textId="77777777" w:rsidR="00665835" w:rsidRPr="007E5234" w:rsidRDefault="00665835" w:rsidP="00665835">
            <w:pPr>
              <w:widowControl w:val="0"/>
              <w:autoSpaceDE w:val="0"/>
              <w:autoSpaceDN w:val="0"/>
              <w:spacing w:after="0" w:line="240" w:lineRule="atLeast"/>
              <w:jc w:val="left"/>
              <w:rPr>
                <w:rFonts w:ascii="Calibri" w:eastAsia="Calibri" w:hAnsi="Calibri" w:cs="Calibri"/>
                <w:sz w:val="16"/>
                <w:szCs w:val="16"/>
                <w:lang w:val="en-US"/>
              </w:rPr>
            </w:pPr>
            <w:r w:rsidRPr="007E5234">
              <w:rPr>
                <w:rFonts w:ascii="Calibri" w:eastAsia="Calibri" w:hAnsi="Calibri" w:cs="Calibri"/>
                <w:sz w:val="16"/>
                <w:szCs w:val="16"/>
                <w:lang w:val="en-US"/>
              </w:rPr>
              <w:t>Relevant</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lessons</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are</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captured</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by</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the project team and used to inform management decisions.</w:t>
            </w:r>
          </w:p>
        </w:tc>
      </w:tr>
      <w:tr w:rsidR="00665835" w:rsidRPr="007E5234" w14:paraId="3058CEA1" w14:textId="77777777" w:rsidTr="448E6085">
        <w:trPr>
          <w:trHeight w:val="681"/>
        </w:trPr>
        <w:tc>
          <w:tcPr>
            <w:tcW w:w="2373" w:type="dxa"/>
          </w:tcPr>
          <w:p w14:paraId="2D18FDA8" w14:textId="77777777" w:rsidR="00665835" w:rsidRPr="007E5234" w:rsidRDefault="00665835" w:rsidP="00665835">
            <w:pPr>
              <w:widowControl w:val="0"/>
              <w:autoSpaceDE w:val="0"/>
              <w:autoSpaceDN w:val="0"/>
              <w:spacing w:before="243" w:after="0"/>
              <w:ind w:right="258"/>
              <w:jc w:val="left"/>
              <w:rPr>
                <w:rFonts w:ascii="Calibri" w:eastAsia="Calibri" w:hAnsi="Calibri" w:cs="Calibri"/>
                <w:b/>
                <w:sz w:val="16"/>
                <w:szCs w:val="16"/>
                <w:lang w:val="en-US"/>
              </w:rPr>
            </w:pPr>
            <w:r w:rsidRPr="007E5234">
              <w:rPr>
                <w:rFonts w:ascii="Calibri" w:eastAsia="Calibri" w:hAnsi="Calibri" w:cs="Calibri"/>
                <w:b/>
                <w:sz w:val="16"/>
                <w:szCs w:val="16"/>
                <w:lang w:val="en-US"/>
              </w:rPr>
              <w:t>Annual Project Quality</w:t>
            </w:r>
            <w:r w:rsidRPr="007E5234">
              <w:rPr>
                <w:rFonts w:ascii="Calibri" w:eastAsia="Calibri" w:hAnsi="Calibri" w:cs="Calibri"/>
                <w:b/>
                <w:spacing w:val="-12"/>
                <w:sz w:val="16"/>
                <w:szCs w:val="16"/>
                <w:lang w:val="en-US"/>
              </w:rPr>
              <w:t xml:space="preserve"> </w:t>
            </w:r>
            <w:r w:rsidRPr="007E5234">
              <w:rPr>
                <w:rFonts w:ascii="Calibri" w:eastAsia="Calibri" w:hAnsi="Calibri" w:cs="Calibri"/>
                <w:b/>
                <w:sz w:val="16"/>
                <w:szCs w:val="16"/>
                <w:lang w:val="en-US"/>
              </w:rPr>
              <w:t>Assurance</w:t>
            </w:r>
          </w:p>
        </w:tc>
        <w:tc>
          <w:tcPr>
            <w:tcW w:w="6237" w:type="dxa"/>
          </w:tcPr>
          <w:p w14:paraId="32C7E502" w14:textId="77777777" w:rsidR="00665835" w:rsidRPr="007E5234" w:rsidRDefault="00665835" w:rsidP="00665835">
            <w:pPr>
              <w:widowControl w:val="0"/>
              <w:autoSpaceDE w:val="0"/>
              <w:autoSpaceDN w:val="0"/>
              <w:spacing w:before="1" w:after="0"/>
              <w:ind w:right="33"/>
              <w:jc w:val="left"/>
              <w:rPr>
                <w:rFonts w:ascii="Calibri" w:eastAsia="Calibri" w:hAnsi="Calibri" w:cs="Calibri"/>
                <w:sz w:val="16"/>
                <w:szCs w:val="16"/>
                <w:lang w:val="en-US"/>
              </w:rPr>
            </w:pPr>
            <w:r w:rsidRPr="007E5234">
              <w:rPr>
                <w:rFonts w:ascii="Calibri" w:eastAsia="Calibri" w:hAnsi="Calibri" w:cs="Calibri"/>
                <w:sz w:val="16"/>
                <w:szCs w:val="16"/>
                <w:lang w:val="en-US"/>
              </w:rPr>
              <w:t>The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quality</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of</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will</w:t>
            </w:r>
            <w:r w:rsidRPr="007E5234">
              <w:rPr>
                <w:rFonts w:ascii="Calibri" w:eastAsia="Calibri" w:hAnsi="Calibri" w:cs="Calibri"/>
                <w:spacing w:val="-3"/>
                <w:sz w:val="16"/>
                <w:szCs w:val="16"/>
                <w:lang w:val="en-US"/>
              </w:rPr>
              <w:t xml:space="preserve"> </w:t>
            </w:r>
            <w:r w:rsidRPr="007E5234">
              <w:rPr>
                <w:rFonts w:ascii="Calibri" w:eastAsia="Calibri" w:hAnsi="Calibri" w:cs="Calibri"/>
                <w:sz w:val="16"/>
                <w:szCs w:val="16"/>
                <w:lang w:val="en-US"/>
              </w:rPr>
              <w:t>be</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assessed</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against</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UNDP’s quality standards to identify project strengths and weaknesses and to inform management decision making</w:t>
            </w:r>
          </w:p>
          <w:p w14:paraId="39A94270" w14:textId="77777777" w:rsidR="00665835" w:rsidRPr="007E5234" w:rsidRDefault="00665835" w:rsidP="00665835">
            <w:pPr>
              <w:widowControl w:val="0"/>
              <w:autoSpaceDE w:val="0"/>
              <w:autoSpaceDN w:val="0"/>
              <w:spacing w:after="0" w:line="223" w:lineRule="exact"/>
              <w:jc w:val="left"/>
              <w:rPr>
                <w:rFonts w:ascii="Calibri" w:eastAsia="Calibri" w:hAnsi="Calibri" w:cs="Calibri"/>
                <w:sz w:val="16"/>
                <w:szCs w:val="16"/>
                <w:lang w:val="en-US"/>
              </w:rPr>
            </w:pPr>
            <w:r w:rsidRPr="007E5234">
              <w:rPr>
                <w:rFonts w:ascii="Calibri" w:eastAsia="Calibri" w:hAnsi="Calibri" w:cs="Calibri"/>
                <w:sz w:val="16"/>
                <w:szCs w:val="16"/>
                <w:lang w:val="en-US"/>
              </w:rPr>
              <w:t>to</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improve</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7"/>
                <w:sz w:val="16"/>
                <w:szCs w:val="16"/>
                <w:lang w:val="en-US"/>
              </w:rPr>
              <w:t xml:space="preserve"> </w:t>
            </w:r>
            <w:r w:rsidRPr="007E5234">
              <w:rPr>
                <w:rFonts w:ascii="Calibri" w:eastAsia="Calibri" w:hAnsi="Calibri" w:cs="Calibri"/>
                <w:spacing w:val="-2"/>
                <w:sz w:val="16"/>
                <w:szCs w:val="16"/>
                <w:lang w:val="en-US"/>
              </w:rPr>
              <w:t>project.</w:t>
            </w:r>
          </w:p>
        </w:tc>
        <w:tc>
          <w:tcPr>
            <w:tcW w:w="2575" w:type="dxa"/>
          </w:tcPr>
          <w:p w14:paraId="2D668BD2" w14:textId="77777777" w:rsidR="00665835" w:rsidRPr="007E5234" w:rsidRDefault="00665835" w:rsidP="00665835">
            <w:pPr>
              <w:widowControl w:val="0"/>
              <w:autoSpaceDE w:val="0"/>
              <w:autoSpaceDN w:val="0"/>
              <w:spacing w:before="122" w:after="0"/>
              <w:jc w:val="left"/>
              <w:rPr>
                <w:rFonts w:ascii="Calibri" w:eastAsia="Calibri" w:hAnsi="Calibri" w:cs="Calibri"/>
                <w:b/>
                <w:sz w:val="16"/>
                <w:szCs w:val="16"/>
                <w:lang w:val="en-US"/>
              </w:rPr>
            </w:pPr>
          </w:p>
          <w:p w14:paraId="520EB58E" w14:textId="77777777" w:rsidR="00665835" w:rsidRPr="007E5234" w:rsidRDefault="00665835" w:rsidP="00665835">
            <w:pPr>
              <w:widowControl w:val="0"/>
              <w:autoSpaceDE w:val="0"/>
              <w:autoSpaceDN w:val="0"/>
              <w:spacing w:after="0"/>
              <w:ind w:right="95"/>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Annually</w:t>
            </w:r>
          </w:p>
        </w:tc>
        <w:tc>
          <w:tcPr>
            <w:tcW w:w="4242" w:type="dxa"/>
          </w:tcPr>
          <w:p w14:paraId="1957E041" w14:textId="77777777" w:rsidR="00665835" w:rsidRPr="007E5234" w:rsidRDefault="00665835" w:rsidP="00665835">
            <w:pPr>
              <w:widowControl w:val="0"/>
              <w:autoSpaceDE w:val="0"/>
              <w:autoSpaceDN w:val="0"/>
              <w:spacing w:before="1" w:after="0"/>
              <w:ind w:right="148"/>
              <w:jc w:val="left"/>
              <w:rPr>
                <w:rFonts w:ascii="Calibri" w:eastAsia="Calibri" w:hAnsi="Calibri" w:cs="Calibri"/>
                <w:sz w:val="16"/>
                <w:szCs w:val="16"/>
                <w:lang w:val="en-US"/>
              </w:rPr>
            </w:pPr>
            <w:r w:rsidRPr="007E5234">
              <w:rPr>
                <w:rFonts w:ascii="Calibri" w:eastAsia="Calibri" w:hAnsi="Calibri" w:cs="Calibri"/>
                <w:sz w:val="16"/>
                <w:szCs w:val="16"/>
                <w:lang w:val="en-US"/>
              </w:rPr>
              <w:t>Areas of strength and weakness will be</w:t>
            </w:r>
            <w:r w:rsidRPr="007E5234">
              <w:rPr>
                <w:rFonts w:ascii="Calibri" w:eastAsia="Calibri" w:hAnsi="Calibri" w:cs="Calibri"/>
                <w:spacing w:val="-12"/>
                <w:sz w:val="16"/>
                <w:szCs w:val="16"/>
                <w:lang w:val="en-US"/>
              </w:rPr>
              <w:t xml:space="preserve"> </w:t>
            </w:r>
            <w:r w:rsidRPr="007E5234">
              <w:rPr>
                <w:rFonts w:ascii="Calibri" w:eastAsia="Calibri" w:hAnsi="Calibri" w:cs="Calibri"/>
                <w:sz w:val="16"/>
                <w:szCs w:val="16"/>
                <w:lang w:val="en-US"/>
              </w:rPr>
              <w:t>reviewed</w:t>
            </w:r>
            <w:r w:rsidRPr="007E5234">
              <w:rPr>
                <w:rFonts w:ascii="Calibri" w:eastAsia="Calibri" w:hAnsi="Calibri" w:cs="Calibri"/>
                <w:spacing w:val="-10"/>
                <w:sz w:val="16"/>
                <w:szCs w:val="16"/>
                <w:lang w:val="en-US"/>
              </w:rPr>
              <w:t xml:space="preserve"> </w:t>
            </w:r>
            <w:r w:rsidRPr="007E5234">
              <w:rPr>
                <w:rFonts w:ascii="Calibri" w:eastAsia="Calibri" w:hAnsi="Calibri" w:cs="Calibri"/>
                <w:sz w:val="16"/>
                <w:szCs w:val="16"/>
                <w:lang w:val="en-US"/>
              </w:rPr>
              <w:t>by</w:t>
            </w:r>
            <w:r w:rsidRPr="007E5234">
              <w:rPr>
                <w:rFonts w:ascii="Calibri" w:eastAsia="Calibri" w:hAnsi="Calibri" w:cs="Calibri"/>
                <w:spacing w:val="-11"/>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11"/>
                <w:sz w:val="16"/>
                <w:szCs w:val="16"/>
                <w:lang w:val="en-US"/>
              </w:rPr>
              <w:t xml:space="preserve"> </w:t>
            </w:r>
            <w:r w:rsidRPr="007E5234">
              <w:rPr>
                <w:rFonts w:ascii="Calibri" w:eastAsia="Calibri" w:hAnsi="Calibri" w:cs="Calibri"/>
                <w:sz w:val="16"/>
                <w:szCs w:val="16"/>
                <w:lang w:val="en-US"/>
              </w:rPr>
              <w:t>management and used to inform decisions to</w:t>
            </w:r>
          </w:p>
          <w:p w14:paraId="5B42E505" w14:textId="77777777" w:rsidR="00665835" w:rsidRPr="007E5234" w:rsidRDefault="00665835" w:rsidP="00665835">
            <w:pPr>
              <w:widowControl w:val="0"/>
              <w:autoSpaceDE w:val="0"/>
              <w:autoSpaceDN w:val="0"/>
              <w:spacing w:after="0" w:line="223" w:lineRule="exact"/>
              <w:jc w:val="left"/>
              <w:rPr>
                <w:rFonts w:ascii="Calibri" w:eastAsia="Calibri" w:hAnsi="Calibri" w:cs="Calibri"/>
                <w:sz w:val="16"/>
                <w:szCs w:val="16"/>
                <w:lang w:val="en-US"/>
              </w:rPr>
            </w:pPr>
            <w:r w:rsidRPr="007E5234">
              <w:rPr>
                <w:rFonts w:ascii="Calibri" w:eastAsia="Calibri" w:hAnsi="Calibri" w:cs="Calibri"/>
                <w:sz w:val="16"/>
                <w:szCs w:val="16"/>
                <w:lang w:val="en-US"/>
              </w:rPr>
              <w:t>improve</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7"/>
                <w:sz w:val="16"/>
                <w:szCs w:val="16"/>
                <w:lang w:val="en-US"/>
              </w:rPr>
              <w:t xml:space="preserve"> </w:t>
            </w:r>
            <w:r w:rsidRPr="007E5234">
              <w:rPr>
                <w:rFonts w:ascii="Calibri" w:eastAsia="Calibri" w:hAnsi="Calibri" w:cs="Calibri"/>
                <w:spacing w:val="-2"/>
                <w:sz w:val="16"/>
                <w:szCs w:val="16"/>
                <w:lang w:val="en-US"/>
              </w:rPr>
              <w:t>performance.</w:t>
            </w:r>
          </w:p>
        </w:tc>
      </w:tr>
      <w:tr w:rsidR="00665835" w:rsidRPr="007E5234" w14:paraId="7E01721C" w14:textId="77777777" w:rsidTr="448E6085">
        <w:trPr>
          <w:trHeight w:val="789"/>
        </w:trPr>
        <w:tc>
          <w:tcPr>
            <w:tcW w:w="2373" w:type="dxa"/>
          </w:tcPr>
          <w:p w14:paraId="59FBB9D9" w14:textId="77777777" w:rsidR="00665835" w:rsidRPr="007E5234" w:rsidRDefault="00665835" w:rsidP="00665835">
            <w:pPr>
              <w:widowControl w:val="0"/>
              <w:autoSpaceDE w:val="0"/>
              <w:autoSpaceDN w:val="0"/>
              <w:spacing w:before="243" w:after="0"/>
              <w:ind w:right="188"/>
              <w:jc w:val="left"/>
              <w:rPr>
                <w:rFonts w:ascii="Calibri" w:eastAsia="Calibri" w:hAnsi="Calibri" w:cs="Calibri"/>
                <w:b/>
                <w:sz w:val="16"/>
                <w:szCs w:val="16"/>
                <w:lang w:val="en-US"/>
              </w:rPr>
            </w:pPr>
            <w:r w:rsidRPr="007E5234">
              <w:rPr>
                <w:rFonts w:ascii="Calibri" w:eastAsia="Calibri" w:hAnsi="Calibri" w:cs="Calibri"/>
                <w:b/>
                <w:sz w:val="16"/>
                <w:szCs w:val="16"/>
                <w:lang w:val="en-US"/>
              </w:rPr>
              <w:t>Review and Make Course</w:t>
            </w:r>
            <w:r w:rsidRPr="007E5234">
              <w:rPr>
                <w:rFonts w:ascii="Calibri" w:eastAsia="Calibri" w:hAnsi="Calibri" w:cs="Calibri"/>
                <w:b/>
                <w:spacing w:val="-12"/>
                <w:sz w:val="16"/>
                <w:szCs w:val="16"/>
                <w:lang w:val="en-US"/>
              </w:rPr>
              <w:t xml:space="preserve"> </w:t>
            </w:r>
            <w:r w:rsidRPr="007E5234">
              <w:rPr>
                <w:rFonts w:ascii="Calibri" w:eastAsia="Calibri" w:hAnsi="Calibri" w:cs="Calibri"/>
                <w:b/>
                <w:sz w:val="16"/>
                <w:szCs w:val="16"/>
                <w:lang w:val="en-US"/>
              </w:rPr>
              <w:t>Corrections</w:t>
            </w:r>
          </w:p>
        </w:tc>
        <w:tc>
          <w:tcPr>
            <w:tcW w:w="6237" w:type="dxa"/>
          </w:tcPr>
          <w:p w14:paraId="29159EFD" w14:textId="77777777" w:rsidR="00665835" w:rsidRPr="007E5234" w:rsidRDefault="00665835" w:rsidP="00665835">
            <w:pPr>
              <w:widowControl w:val="0"/>
              <w:autoSpaceDE w:val="0"/>
              <w:autoSpaceDN w:val="0"/>
              <w:spacing w:before="243" w:after="0"/>
              <w:ind w:right="33"/>
              <w:jc w:val="left"/>
              <w:rPr>
                <w:rFonts w:ascii="Calibri" w:eastAsia="Calibri" w:hAnsi="Calibri" w:cs="Calibri"/>
                <w:sz w:val="16"/>
                <w:szCs w:val="16"/>
                <w:lang w:val="en-US"/>
              </w:rPr>
            </w:pPr>
            <w:r w:rsidRPr="007E5234">
              <w:rPr>
                <w:rFonts w:ascii="Calibri" w:eastAsia="Calibri" w:hAnsi="Calibri" w:cs="Calibri"/>
                <w:sz w:val="16"/>
                <w:szCs w:val="16"/>
                <w:lang w:val="en-US"/>
              </w:rPr>
              <w:t>Internal</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review</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of</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data</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5"/>
                <w:sz w:val="16"/>
                <w:szCs w:val="16"/>
                <w:lang w:val="en-US"/>
              </w:rPr>
              <w:t xml:space="preserve"> </w:t>
            </w:r>
            <w:r w:rsidRPr="007E5234">
              <w:rPr>
                <w:rFonts w:ascii="Calibri" w:eastAsia="Calibri" w:hAnsi="Calibri" w:cs="Calibri"/>
                <w:sz w:val="16"/>
                <w:szCs w:val="16"/>
                <w:lang w:val="en-US"/>
              </w:rPr>
              <w:t>evidence</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from</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all</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monitoring actions to inform decision making.</w:t>
            </w:r>
          </w:p>
        </w:tc>
        <w:tc>
          <w:tcPr>
            <w:tcW w:w="2575" w:type="dxa"/>
          </w:tcPr>
          <w:p w14:paraId="3D810BA1" w14:textId="77777777" w:rsidR="00665835" w:rsidRPr="007E5234" w:rsidRDefault="00665835" w:rsidP="00665835">
            <w:pPr>
              <w:widowControl w:val="0"/>
              <w:autoSpaceDE w:val="0"/>
              <w:autoSpaceDN w:val="0"/>
              <w:spacing w:before="122" w:after="0"/>
              <w:jc w:val="left"/>
              <w:rPr>
                <w:rFonts w:ascii="Calibri" w:eastAsia="Calibri" w:hAnsi="Calibri" w:cs="Calibri"/>
                <w:b/>
                <w:sz w:val="16"/>
                <w:szCs w:val="16"/>
                <w:lang w:val="en-US"/>
              </w:rPr>
            </w:pPr>
          </w:p>
          <w:p w14:paraId="1AA7F06A" w14:textId="77777777" w:rsidR="00665835" w:rsidRPr="007E5234" w:rsidRDefault="00665835" w:rsidP="00665835">
            <w:pPr>
              <w:widowControl w:val="0"/>
              <w:autoSpaceDE w:val="0"/>
              <w:autoSpaceDN w:val="0"/>
              <w:spacing w:after="0"/>
              <w:ind w:right="95"/>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Annually</w:t>
            </w:r>
          </w:p>
        </w:tc>
        <w:tc>
          <w:tcPr>
            <w:tcW w:w="4242" w:type="dxa"/>
          </w:tcPr>
          <w:p w14:paraId="37BECC94" w14:textId="77777777" w:rsidR="00665835" w:rsidRPr="007E5234" w:rsidRDefault="00665835" w:rsidP="00665835">
            <w:pPr>
              <w:widowControl w:val="0"/>
              <w:autoSpaceDE w:val="0"/>
              <w:autoSpaceDN w:val="0"/>
              <w:spacing w:before="1" w:after="0"/>
              <w:jc w:val="left"/>
              <w:rPr>
                <w:rFonts w:ascii="Calibri" w:eastAsia="Calibri" w:hAnsi="Calibri" w:cs="Calibri"/>
                <w:sz w:val="16"/>
                <w:szCs w:val="16"/>
                <w:lang w:val="en-US"/>
              </w:rPr>
            </w:pPr>
            <w:r w:rsidRPr="007E5234">
              <w:rPr>
                <w:rFonts w:ascii="Calibri" w:eastAsia="Calibri" w:hAnsi="Calibri" w:cs="Calibri"/>
                <w:sz w:val="16"/>
                <w:szCs w:val="16"/>
                <w:lang w:val="en-US"/>
              </w:rPr>
              <w:t>Performance data, risks, lessons and quality</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will</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be</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discussed</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by</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project board and used to make course</w:t>
            </w:r>
          </w:p>
          <w:p w14:paraId="2DBB1AD7" w14:textId="77777777" w:rsidR="00665835" w:rsidRPr="007E5234" w:rsidRDefault="00665835" w:rsidP="00665835">
            <w:pPr>
              <w:widowControl w:val="0"/>
              <w:autoSpaceDE w:val="0"/>
              <w:autoSpaceDN w:val="0"/>
              <w:spacing w:after="0" w:line="223" w:lineRule="exact"/>
              <w:jc w:val="left"/>
              <w:rPr>
                <w:rFonts w:ascii="Calibri" w:eastAsia="Calibri" w:hAnsi="Calibri" w:cs="Calibri"/>
                <w:sz w:val="16"/>
                <w:szCs w:val="16"/>
                <w:lang w:val="en-US"/>
              </w:rPr>
            </w:pPr>
            <w:r w:rsidRPr="007E5234">
              <w:rPr>
                <w:rFonts w:ascii="Calibri" w:eastAsia="Calibri" w:hAnsi="Calibri" w:cs="Calibri"/>
                <w:spacing w:val="-2"/>
                <w:sz w:val="16"/>
                <w:szCs w:val="16"/>
                <w:lang w:val="en-US"/>
              </w:rPr>
              <w:t>corrections.</w:t>
            </w:r>
          </w:p>
        </w:tc>
      </w:tr>
      <w:tr w:rsidR="00665835" w:rsidRPr="007E5234" w14:paraId="6E698CD5" w14:textId="77777777" w:rsidTr="448E6085">
        <w:trPr>
          <w:trHeight w:val="978"/>
        </w:trPr>
        <w:tc>
          <w:tcPr>
            <w:tcW w:w="2373" w:type="dxa"/>
          </w:tcPr>
          <w:p w14:paraId="18838B5E"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09865DE8"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02CD4F13"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195F2B73" w14:textId="77777777" w:rsidR="00665835" w:rsidRPr="007E5234" w:rsidRDefault="00665835" w:rsidP="00665835">
            <w:pPr>
              <w:widowControl w:val="0"/>
              <w:autoSpaceDE w:val="0"/>
              <w:autoSpaceDN w:val="0"/>
              <w:spacing w:before="1" w:after="0"/>
              <w:jc w:val="left"/>
              <w:rPr>
                <w:rFonts w:ascii="Calibri" w:eastAsia="Calibri" w:hAnsi="Calibri" w:cs="Calibri"/>
                <w:b/>
                <w:sz w:val="16"/>
                <w:szCs w:val="16"/>
                <w:lang w:val="en-US"/>
              </w:rPr>
            </w:pPr>
            <w:r w:rsidRPr="007E5234">
              <w:rPr>
                <w:rFonts w:ascii="Calibri" w:eastAsia="Calibri" w:hAnsi="Calibri" w:cs="Calibri"/>
                <w:b/>
                <w:sz w:val="16"/>
                <w:szCs w:val="16"/>
                <w:lang w:val="en-US"/>
              </w:rPr>
              <w:t>Project</w:t>
            </w:r>
            <w:r w:rsidRPr="007E5234">
              <w:rPr>
                <w:rFonts w:ascii="Calibri" w:eastAsia="Calibri" w:hAnsi="Calibri" w:cs="Calibri"/>
                <w:b/>
                <w:spacing w:val="-9"/>
                <w:sz w:val="16"/>
                <w:szCs w:val="16"/>
                <w:lang w:val="en-US"/>
              </w:rPr>
              <w:t xml:space="preserve"> </w:t>
            </w:r>
            <w:r w:rsidRPr="007E5234">
              <w:rPr>
                <w:rFonts w:ascii="Calibri" w:eastAsia="Calibri" w:hAnsi="Calibri" w:cs="Calibri"/>
                <w:b/>
                <w:spacing w:val="-2"/>
                <w:sz w:val="16"/>
                <w:szCs w:val="16"/>
                <w:lang w:val="en-US"/>
              </w:rPr>
              <w:t>Report</w:t>
            </w:r>
          </w:p>
        </w:tc>
        <w:tc>
          <w:tcPr>
            <w:tcW w:w="6237" w:type="dxa"/>
          </w:tcPr>
          <w:p w14:paraId="7312A04F" w14:textId="77777777" w:rsidR="00665835" w:rsidRPr="007E5234" w:rsidRDefault="00665835" w:rsidP="00665835">
            <w:pPr>
              <w:widowControl w:val="0"/>
              <w:autoSpaceDE w:val="0"/>
              <w:autoSpaceDN w:val="0"/>
              <w:spacing w:before="1" w:after="0"/>
              <w:ind w:right="33"/>
              <w:jc w:val="left"/>
              <w:rPr>
                <w:rFonts w:ascii="Calibri" w:eastAsia="Calibri" w:hAnsi="Calibri" w:cs="Calibri"/>
                <w:sz w:val="16"/>
                <w:szCs w:val="16"/>
                <w:lang w:val="en-US"/>
              </w:rPr>
            </w:pPr>
            <w:r w:rsidRPr="007E5234">
              <w:rPr>
                <w:rFonts w:ascii="Calibri" w:eastAsia="Calibri" w:hAnsi="Calibri" w:cs="Calibri"/>
                <w:sz w:val="16"/>
                <w:szCs w:val="16"/>
                <w:lang w:val="en-US"/>
              </w:rPr>
              <w:t>A progress report will be presented to the Project Board and</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key</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stakeholders,</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consisting</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of</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progress</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data</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showing the</w:t>
            </w:r>
            <w:r w:rsidRPr="007E5234">
              <w:rPr>
                <w:rFonts w:ascii="Calibri" w:eastAsia="Calibri" w:hAnsi="Calibri" w:cs="Calibri"/>
                <w:spacing w:val="-3"/>
                <w:sz w:val="16"/>
                <w:szCs w:val="16"/>
                <w:lang w:val="en-US"/>
              </w:rPr>
              <w:t xml:space="preserve"> </w:t>
            </w:r>
            <w:r w:rsidRPr="007E5234">
              <w:rPr>
                <w:rFonts w:ascii="Calibri" w:eastAsia="Calibri" w:hAnsi="Calibri" w:cs="Calibri"/>
                <w:sz w:val="16"/>
                <w:szCs w:val="16"/>
                <w:lang w:val="en-US"/>
              </w:rPr>
              <w:t>results</w:t>
            </w:r>
            <w:r w:rsidRPr="007E5234">
              <w:rPr>
                <w:rFonts w:ascii="Calibri" w:eastAsia="Calibri" w:hAnsi="Calibri" w:cs="Calibri"/>
                <w:spacing w:val="-4"/>
                <w:sz w:val="16"/>
                <w:szCs w:val="16"/>
                <w:lang w:val="en-US"/>
              </w:rPr>
              <w:t xml:space="preserve"> </w:t>
            </w:r>
            <w:r w:rsidRPr="007E5234">
              <w:rPr>
                <w:rFonts w:ascii="Calibri" w:eastAsia="Calibri" w:hAnsi="Calibri" w:cs="Calibri"/>
                <w:sz w:val="16"/>
                <w:szCs w:val="16"/>
                <w:lang w:val="en-US"/>
              </w:rPr>
              <w:t>achieved</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against</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pre-defined</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annual</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targets</w:t>
            </w:r>
            <w:r w:rsidRPr="007E5234">
              <w:rPr>
                <w:rFonts w:ascii="Calibri" w:eastAsia="Calibri" w:hAnsi="Calibri" w:cs="Calibri"/>
                <w:spacing w:val="-3"/>
                <w:sz w:val="16"/>
                <w:szCs w:val="16"/>
                <w:lang w:val="en-US"/>
              </w:rPr>
              <w:t xml:space="preserve"> </w:t>
            </w:r>
            <w:r w:rsidRPr="007E5234">
              <w:rPr>
                <w:rFonts w:ascii="Calibri" w:eastAsia="Calibri" w:hAnsi="Calibri" w:cs="Calibri"/>
                <w:sz w:val="16"/>
                <w:szCs w:val="16"/>
                <w:lang w:val="en-US"/>
              </w:rPr>
              <w:t>at the output level, the annual project quality rating summary,</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an</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updated</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risk</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long</w:t>
            </w:r>
            <w:r w:rsidRPr="007E5234">
              <w:rPr>
                <w:rFonts w:ascii="Calibri" w:eastAsia="Calibri" w:hAnsi="Calibri" w:cs="Calibri"/>
                <w:spacing w:val="-2"/>
                <w:sz w:val="16"/>
                <w:szCs w:val="16"/>
                <w:lang w:val="en-US"/>
              </w:rPr>
              <w:t xml:space="preserve"> </w:t>
            </w:r>
            <w:r w:rsidRPr="007E5234">
              <w:rPr>
                <w:rFonts w:ascii="Calibri" w:eastAsia="Calibri" w:hAnsi="Calibri" w:cs="Calibri"/>
                <w:sz w:val="16"/>
                <w:szCs w:val="16"/>
                <w:lang w:val="en-US"/>
              </w:rPr>
              <w:t>with</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mitigation</w:t>
            </w:r>
            <w:r w:rsidRPr="007E5234">
              <w:rPr>
                <w:rFonts w:ascii="Calibri" w:eastAsia="Calibri" w:hAnsi="Calibri" w:cs="Calibri"/>
                <w:spacing w:val="-1"/>
                <w:sz w:val="16"/>
                <w:szCs w:val="16"/>
                <w:lang w:val="en-US"/>
              </w:rPr>
              <w:t xml:space="preserve"> </w:t>
            </w:r>
            <w:r w:rsidRPr="007E5234">
              <w:rPr>
                <w:rFonts w:ascii="Calibri" w:eastAsia="Calibri" w:hAnsi="Calibri" w:cs="Calibri"/>
                <w:sz w:val="16"/>
                <w:szCs w:val="16"/>
                <w:lang w:val="en-US"/>
              </w:rPr>
              <w:t>measures, and any evaluation or review reports prepared over the</w:t>
            </w:r>
          </w:p>
          <w:p w14:paraId="2C9CFD1F" w14:textId="77777777" w:rsidR="00665835" w:rsidRPr="007E5234" w:rsidRDefault="00665835" w:rsidP="00665835">
            <w:pPr>
              <w:widowControl w:val="0"/>
              <w:autoSpaceDE w:val="0"/>
              <w:autoSpaceDN w:val="0"/>
              <w:spacing w:after="0" w:line="223" w:lineRule="exact"/>
              <w:jc w:val="left"/>
              <w:rPr>
                <w:rFonts w:ascii="Calibri" w:eastAsia="Calibri" w:hAnsi="Calibri" w:cs="Calibri"/>
                <w:sz w:val="16"/>
                <w:szCs w:val="16"/>
                <w:lang w:val="en-US"/>
              </w:rPr>
            </w:pPr>
            <w:r w:rsidRPr="007E5234">
              <w:rPr>
                <w:rFonts w:ascii="Calibri" w:eastAsia="Calibri" w:hAnsi="Calibri" w:cs="Calibri"/>
                <w:spacing w:val="-2"/>
                <w:sz w:val="16"/>
                <w:szCs w:val="16"/>
                <w:lang w:val="en-US"/>
              </w:rPr>
              <w:t>period.</w:t>
            </w:r>
          </w:p>
        </w:tc>
        <w:tc>
          <w:tcPr>
            <w:tcW w:w="2575" w:type="dxa"/>
          </w:tcPr>
          <w:p w14:paraId="1DA76302"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398E07E9" w14:textId="77777777" w:rsidR="00665835" w:rsidRPr="007E5234" w:rsidRDefault="00665835" w:rsidP="00665835">
            <w:pPr>
              <w:widowControl w:val="0"/>
              <w:autoSpaceDE w:val="0"/>
              <w:autoSpaceDN w:val="0"/>
              <w:spacing w:after="0"/>
              <w:jc w:val="left"/>
              <w:rPr>
                <w:rFonts w:ascii="Calibri" w:eastAsia="Calibri" w:hAnsi="Calibri" w:cs="Calibri"/>
                <w:b/>
                <w:sz w:val="16"/>
                <w:szCs w:val="16"/>
                <w:lang w:val="en-US"/>
              </w:rPr>
            </w:pPr>
          </w:p>
          <w:p w14:paraId="18D25ABA" w14:textId="77777777" w:rsidR="00665835" w:rsidRPr="007E5234" w:rsidRDefault="00665835" w:rsidP="00665835">
            <w:pPr>
              <w:widowControl w:val="0"/>
              <w:autoSpaceDE w:val="0"/>
              <w:autoSpaceDN w:val="0"/>
              <w:spacing w:after="0"/>
              <w:ind w:right="91"/>
              <w:jc w:val="center"/>
              <w:rPr>
                <w:rFonts w:ascii="Calibri" w:eastAsia="Calibri" w:hAnsi="Calibri" w:cs="Calibri"/>
                <w:sz w:val="16"/>
                <w:szCs w:val="16"/>
                <w:lang w:val="en-US"/>
              </w:rPr>
            </w:pPr>
            <w:r w:rsidRPr="007E5234">
              <w:rPr>
                <w:rFonts w:ascii="Calibri" w:eastAsia="Calibri" w:hAnsi="Calibri" w:cs="Calibri"/>
                <w:sz w:val="16"/>
                <w:szCs w:val="16"/>
                <w:lang w:val="en-US"/>
              </w:rPr>
              <w:t>Annually,</w:t>
            </w:r>
            <w:r w:rsidRPr="007E5234">
              <w:rPr>
                <w:rFonts w:ascii="Calibri" w:eastAsia="Calibri" w:hAnsi="Calibri" w:cs="Calibri"/>
                <w:spacing w:val="-12"/>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11"/>
                <w:sz w:val="16"/>
                <w:szCs w:val="16"/>
                <w:lang w:val="en-US"/>
              </w:rPr>
              <w:t xml:space="preserve"> </w:t>
            </w:r>
            <w:r w:rsidRPr="007E5234">
              <w:rPr>
                <w:rFonts w:ascii="Calibri" w:eastAsia="Calibri" w:hAnsi="Calibri" w:cs="Calibri"/>
                <w:sz w:val="16"/>
                <w:szCs w:val="16"/>
                <w:lang w:val="en-US"/>
              </w:rPr>
              <w:t>at</w:t>
            </w:r>
            <w:r w:rsidRPr="007E5234">
              <w:rPr>
                <w:rFonts w:ascii="Calibri" w:eastAsia="Calibri" w:hAnsi="Calibri" w:cs="Calibri"/>
                <w:spacing w:val="-11"/>
                <w:sz w:val="16"/>
                <w:szCs w:val="16"/>
                <w:lang w:val="en-US"/>
              </w:rPr>
              <w:t xml:space="preserve"> </w:t>
            </w:r>
            <w:r w:rsidRPr="007E5234">
              <w:rPr>
                <w:rFonts w:ascii="Calibri" w:eastAsia="Calibri" w:hAnsi="Calibri" w:cs="Calibri"/>
                <w:sz w:val="16"/>
                <w:szCs w:val="16"/>
                <w:lang w:val="en-US"/>
              </w:rPr>
              <w:t>the end of the project (final report)</w:t>
            </w:r>
          </w:p>
        </w:tc>
        <w:tc>
          <w:tcPr>
            <w:tcW w:w="4242" w:type="dxa"/>
          </w:tcPr>
          <w:p w14:paraId="58EF4652" w14:textId="77777777" w:rsidR="00665835" w:rsidRPr="007E5234" w:rsidRDefault="00665835" w:rsidP="00665835">
            <w:pPr>
              <w:widowControl w:val="0"/>
              <w:autoSpaceDE w:val="0"/>
              <w:autoSpaceDN w:val="0"/>
              <w:spacing w:after="0"/>
              <w:jc w:val="left"/>
              <w:rPr>
                <w:rFonts w:ascii="Calibri" w:eastAsia="Calibri" w:hAnsi="Calibri" w:cs="Calibri"/>
                <w:sz w:val="16"/>
                <w:szCs w:val="16"/>
                <w:lang w:val="en-US"/>
              </w:rPr>
            </w:pPr>
          </w:p>
        </w:tc>
      </w:tr>
      <w:tr w:rsidR="009A1150" w:rsidRPr="007E5234" w14:paraId="657FE972" w14:textId="77777777" w:rsidTr="448E6085">
        <w:trPr>
          <w:trHeight w:val="558"/>
        </w:trPr>
        <w:tc>
          <w:tcPr>
            <w:tcW w:w="2373" w:type="dxa"/>
          </w:tcPr>
          <w:p w14:paraId="624CA76F" w14:textId="77777777" w:rsidR="009A1150" w:rsidRPr="007E5234" w:rsidRDefault="009A1150" w:rsidP="009A1150">
            <w:pPr>
              <w:widowControl w:val="0"/>
              <w:autoSpaceDE w:val="0"/>
              <w:autoSpaceDN w:val="0"/>
              <w:spacing w:after="0" w:line="240" w:lineRule="atLeast"/>
              <w:ind w:right="404"/>
              <w:jc w:val="left"/>
              <w:rPr>
                <w:rFonts w:ascii="Calibri" w:eastAsia="Calibri" w:hAnsi="Calibri" w:cs="Calibri"/>
                <w:b/>
                <w:sz w:val="16"/>
                <w:szCs w:val="16"/>
                <w:lang w:val="en-US"/>
              </w:rPr>
            </w:pPr>
            <w:r w:rsidRPr="007E5234">
              <w:rPr>
                <w:rFonts w:ascii="Calibri" w:eastAsia="Calibri" w:hAnsi="Calibri" w:cs="Calibri"/>
                <w:b/>
                <w:sz w:val="16"/>
                <w:szCs w:val="16"/>
                <w:lang w:val="en-US"/>
              </w:rPr>
              <w:t>Project Review (Steering</w:t>
            </w:r>
            <w:r w:rsidRPr="007E5234">
              <w:rPr>
                <w:rFonts w:ascii="Calibri" w:eastAsia="Calibri" w:hAnsi="Calibri" w:cs="Calibri"/>
                <w:b/>
                <w:spacing w:val="-12"/>
                <w:sz w:val="16"/>
                <w:szCs w:val="16"/>
                <w:lang w:val="en-US"/>
              </w:rPr>
              <w:t xml:space="preserve"> </w:t>
            </w:r>
            <w:r w:rsidRPr="007E5234">
              <w:rPr>
                <w:rFonts w:ascii="Calibri" w:eastAsia="Calibri" w:hAnsi="Calibri" w:cs="Calibri"/>
                <w:b/>
                <w:sz w:val="16"/>
                <w:szCs w:val="16"/>
                <w:lang w:val="en-US"/>
              </w:rPr>
              <w:t>Board)</w:t>
            </w:r>
          </w:p>
        </w:tc>
        <w:tc>
          <w:tcPr>
            <w:tcW w:w="6237" w:type="dxa"/>
          </w:tcPr>
          <w:p w14:paraId="36574307" w14:textId="3468BA75" w:rsidR="009A1150" w:rsidRPr="007E5234" w:rsidRDefault="009A1150" w:rsidP="009A1150">
            <w:pPr>
              <w:widowControl w:val="0"/>
              <w:autoSpaceDE w:val="0"/>
              <w:autoSpaceDN w:val="0"/>
              <w:spacing w:before="1" w:after="0"/>
              <w:ind w:right="164"/>
              <w:jc w:val="left"/>
              <w:rPr>
                <w:rFonts w:ascii="Calibri" w:eastAsia="Calibri" w:hAnsi="Calibri" w:cs="Calibri"/>
                <w:sz w:val="16"/>
                <w:szCs w:val="16"/>
                <w:lang w:val="en-US"/>
              </w:rPr>
            </w:pPr>
            <w:r w:rsidRPr="007E5234">
              <w:rPr>
                <w:rFonts w:ascii="Calibri" w:eastAsia="Calibri" w:hAnsi="Calibri" w:cs="Calibri"/>
                <w:sz w:val="16"/>
                <w:szCs w:val="16"/>
                <w:lang w:val="en-US"/>
              </w:rPr>
              <w:t>performance of the project and review the Multi-Year Work Plan to ensure realistic budgeting over the life of the project. In the project’s final year, the Project Board shall hold an end-</w:t>
            </w:r>
            <w:r w:rsidR="007B4264" w:rsidRPr="007E5234">
              <w:rPr>
                <w:rFonts w:ascii="Calibri" w:eastAsia="Calibri" w:hAnsi="Calibri" w:cs="Calibri"/>
                <w:sz w:val="16"/>
                <w:szCs w:val="16"/>
                <w:lang w:val="en-US"/>
              </w:rPr>
              <w:t>of-project</w:t>
            </w:r>
            <w:r w:rsidRPr="007E5234">
              <w:rPr>
                <w:rFonts w:ascii="Calibri" w:eastAsia="Calibri" w:hAnsi="Calibri" w:cs="Calibri"/>
                <w:sz w:val="16"/>
                <w:szCs w:val="16"/>
                <w:lang w:val="en-US"/>
              </w:rPr>
              <w:t xml:space="preserve"> review to capture lessons learned and discuss opportunities for scaling up and to socialize</w:t>
            </w:r>
            <w:r w:rsidRPr="007E5234">
              <w:rPr>
                <w:rFonts w:ascii="Calibri" w:eastAsia="Calibri" w:hAnsi="Calibri" w:cs="Calibri"/>
                <w:spacing w:val="-7"/>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results</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and</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lessons</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learned</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with</w:t>
            </w:r>
            <w:r w:rsidRPr="007E5234">
              <w:rPr>
                <w:rFonts w:ascii="Calibri" w:eastAsia="Calibri" w:hAnsi="Calibri" w:cs="Calibri"/>
                <w:spacing w:val="-6"/>
                <w:sz w:val="16"/>
                <w:szCs w:val="16"/>
                <w:lang w:val="en-US"/>
              </w:rPr>
              <w:t xml:space="preserve"> </w:t>
            </w:r>
            <w:r w:rsidRPr="007E5234">
              <w:rPr>
                <w:rFonts w:ascii="Calibri" w:eastAsia="Calibri" w:hAnsi="Calibri" w:cs="Calibri"/>
                <w:sz w:val="16"/>
                <w:szCs w:val="16"/>
                <w:lang w:val="en-US"/>
              </w:rPr>
              <w:t>relevant</w:t>
            </w:r>
          </w:p>
          <w:p w14:paraId="31C0486F" w14:textId="4CB330CB" w:rsidR="009A1150" w:rsidRPr="007E5234" w:rsidRDefault="009A1150" w:rsidP="009A1150">
            <w:pPr>
              <w:widowControl w:val="0"/>
              <w:autoSpaceDE w:val="0"/>
              <w:autoSpaceDN w:val="0"/>
              <w:spacing w:after="0" w:line="240" w:lineRule="atLeast"/>
              <w:ind w:right="33"/>
              <w:jc w:val="left"/>
              <w:rPr>
                <w:rFonts w:ascii="Calibri" w:eastAsia="Calibri" w:hAnsi="Calibri" w:cs="Calibri"/>
                <w:sz w:val="16"/>
                <w:szCs w:val="16"/>
                <w:lang w:val="en-US"/>
              </w:rPr>
            </w:pPr>
            <w:r w:rsidRPr="007E5234">
              <w:rPr>
                <w:rFonts w:ascii="Calibri" w:eastAsia="Calibri" w:hAnsi="Calibri" w:cs="Calibri"/>
                <w:spacing w:val="-2"/>
                <w:sz w:val="16"/>
                <w:szCs w:val="16"/>
                <w:lang w:val="en-US"/>
              </w:rPr>
              <w:t>audiences.</w:t>
            </w:r>
          </w:p>
        </w:tc>
        <w:tc>
          <w:tcPr>
            <w:tcW w:w="2575" w:type="dxa"/>
          </w:tcPr>
          <w:p w14:paraId="38A78E82" w14:textId="4E7E7433" w:rsidR="009A1150" w:rsidRPr="007E5234" w:rsidRDefault="74892F3A" w:rsidP="009A1150">
            <w:pPr>
              <w:widowControl w:val="0"/>
              <w:autoSpaceDE w:val="0"/>
              <w:autoSpaceDN w:val="0"/>
              <w:spacing w:before="123" w:after="0"/>
              <w:ind w:right="95"/>
              <w:jc w:val="center"/>
              <w:rPr>
                <w:rFonts w:ascii="Calibri" w:eastAsia="Calibri" w:hAnsi="Calibri" w:cs="Calibri"/>
                <w:sz w:val="16"/>
                <w:szCs w:val="16"/>
                <w:lang w:val="en-US"/>
              </w:rPr>
            </w:pPr>
            <w:r w:rsidRPr="007E5234">
              <w:rPr>
                <w:rFonts w:ascii="Calibri" w:eastAsia="Calibri" w:hAnsi="Calibri" w:cs="Calibri"/>
                <w:spacing w:val="-2"/>
                <w:sz w:val="16"/>
                <w:szCs w:val="16"/>
                <w:lang w:val="en-US"/>
              </w:rPr>
              <w:t xml:space="preserve"> Annually</w:t>
            </w:r>
          </w:p>
        </w:tc>
        <w:tc>
          <w:tcPr>
            <w:tcW w:w="4242" w:type="dxa"/>
          </w:tcPr>
          <w:p w14:paraId="0F12F64F" w14:textId="3EDDB067" w:rsidR="009A1150" w:rsidRPr="007E5234" w:rsidRDefault="009A1150" w:rsidP="009A1150">
            <w:pPr>
              <w:widowControl w:val="0"/>
              <w:autoSpaceDE w:val="0"/>
              <w:autoSpaceDN w:val="0"/>
              <w:spacing w:after="0" w:line="240" w:lineRule="atLeast"/>
              <w:jc w:val="left"/>
              <w:rPr>
                <w:rFonts w:ascii="Calibri" w:eastAsia="Calibri" w:hAnsi="Calibri" w:cs="Calibri"/>
                <w:sz w:val="16"/>
                <w:szCs w:val="16"/>
                <w:lang w:val="en-US"/>
              </w:rPr>
            </w:pPr>
            <w:r w:rsidRPr="007E5234">
              <w:rPr>
                <w:rFonts w:ascii="Calibri" w:eastAsia="Calibri" w:hAnsi="Calibri" w:cs="Calibri"/>
                <w:sz w:val="16"/>
                <w:szCs w:val="16"/>
                <w:lang w:val="en-US"/>
              </w:rPr>
              <w:t>discussed</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by</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the</w:t>
            </w:r>
            <w:r w:rsidRPr="007E5234">
              <w:rPr>
                <w:rFonts w:ascii="Calibri" w:eastAsia="Calibri" w:hAnsi="Calibri" w:cs="Calibri"/>
                <w:spacing w:val="-9"/>
                <w:sz w:val="16"/>
                <w:szCs w:val="16"/>
                <w:lang w:val="en-US"/>
              </w:rPr>
              <w:t xml:space="preserve"> </w:t>
            </w:r>
            <w:r w:rsidRPr="007E5234">
              <w:rPr>
                <w:rFonts w:ascii="Calibri" w:eastAsia="Calibri" w:hAnsi="Calibri" w:cs="Calibri"/>
                <w:sz w:val="16"/>
                <w:szCs w:val="16"/>
                <w:lang w:val="en-US"/>
              </w:rPr>
              <w:t>project</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board</w:t>
            </w:r>
            <w:r w:rsidRPr="007E5234">
              <w:rPr>
                <w:rFonts w:ascii="Calibri" w:eastAsia="Calibri" w:hAnsi="Calibri" w:cs="Calibri"/>
                <w:spacing w:val="-8"/>
                <w:sz w:val="16"/>
                <w:szCs w:val="16"/>
                <w:lang w:val="en-US"/>
              </w:rPr>
              <w:t xml:space="preserve"> </w:t>
            </w:r>
            <w:r w:rsidRPr="007E5234">
              <w:rPr>
                <w:rFonts w:ascii="Calibri" w:eastAsia="Calibri" w:hAnsi="Calibri" w:cs="Calibri"/>
                <w:sz w:val="16"/>
                <w:szCs w:val="16"/>
                <w:lang w:val="en-US"/>
              </w:rPr>
              <w:t>and management actions agreed to address the issues identified.</w:t>
            </w:r>
          </w:p>
        </w:tc>
      </w:tr>
    </w:tbl>
    <w:p w14:paraId="772BB5D1" w14:textId="77777777" w:rsidR="00665835" w:rsidRPr="007E5234" w:rsidRDefault="00665835" w:rsidP="00665835">
      <w:pPr>
        <w:widowControl w:val="0"/>
        <w:autoSpaceDE w:val="0"/>
        <w:autoSpaceDN w:val="0"/>
        <w:spacing w:after="0" w:line="240" w:lineRule="atLeast"/>
        <w:jc w:val="left"/>
        <w:rPr>
          <w:rFonts w:ascii="Calibri" w:eastAsia="Calibri" w:hAnsi="Calibri" w:cs="Calibri"/>
          <w:sz w:val="20"/>
          <w:szCs w:val="22"/>
          <w:lang w:val="en-US"/>
        </w:rPr>
        <w:sectPr w:rsidR="00665835" w:rsidRPr="007E5234" w:rsidSect="00665835">
          <w:headerReference w:type="default" r:id="rId21"/>
          <w:footerReference w:type="default" r:id="rId22"/>
          <w:pgSz w:w="16840" w:h="11910" w:orient="landscape"/>
          <w:pgMar w:top="380" w:right="420" w:bottom="720" w:left="640" w:header="182" w:footer="539" w:gutter="0"/>
          <w:cols w:space="720"/>
        </w:sectPr>
      </w:pPr>
    </w:p>
    <w:p w14:paraId="62EB1958" w14:textId="77777777" w:rsidR="00665835" w:rsidRPr="007E5234" w:rsidRDefault="00665835" w:rsidP="00665835">
      <w:pPr>
        <w:widowControl w:val="0"/>
        <w:autoSpaceDE w:val="0"/>
        <w:autoSpaceDN w:val="0"/>
        <w:spacing w:before="119" w:after="0"/>
        <w:jc w:val="left"/>
        <w:rPr>
          <w:rFonts w:ascii="Calibri" w:eastAsia="Calibri" w:hAnsi="Calibri" w:cs="Calibri"/>
          <w:b/>
          <w:sz w:val="18"/>
          <w:szCs w:val="20"/>
          <w:lang w:val="en-US"/>
        </w:rPr>
      </w:pPr>
    </w:p>
    <w:p w14:paraId="78AAD8C3" w14:textId="044E1BE2" w:rsidR="009A1150" w:rsidRPr="007E5234" w:rsidRDefault="00665835" w:rsidP="004A3691">
      <w:pPr>
        <w:widowControl w:val="0"/>
        <w:autoSpaceDE w:val="0"/>
        <w:autoSpaceDN w:val="0"/>
        <w:spacing w:after="0" w:line="307" w:lineRule="auto"/>
        <w:ind w:right="1690"/>
        <w:jc w:val="left"/>
        <w:rPr>
          <w:rFonts w:ascii="Calibri" w:eastAsia="Calibri" w:hAnsi="Calibri" w:cs="Calibri"/>
          <w:sz w:val="20"/>
          <w:szCs w:val="20"/>
          <w:lang w:val="en-US"/>
        </w:rPr>
      </w:pPr>
      <w:r w:rsidRPr="007E5234">
        <w:rPr>
          <w:rFonts w:ascii="Calibri" w:eastAsia="Calibri" w:hAnsi="Calibri" w:cs="Calibri"/>
          <w:sz w:val="18"/>
          <w:szCs w:val="22"/>
          <w:lang w:val="en-US"/>
        </w:rPr>
        <w:t>United</w:t>
      </w:r>
      <w:r w:rsidRPr="007E5234">
        <w:rPr>
          <w:rFonts w:ascii="Calibri" w:eastAsia="Calibri" w:hAnsi="Calibri" w:cs="Calibri"/>
          <w:spacing w:val="-11"/>
          <w:sz w:val="18"/>
          <w:szCs w:val="22"/>
          <w:lang w:val="en-US"/>
        </w:rPr>
        <w:t xml:space="preserve"> </w:t>
      </w:r>
      <w:r w:rsidRPr="007E5234">
        <w:rPr>
          <w:rFonts w:ascii="Calibri" w:eastAsia="Calibri" w:hAnsi="Calibri" w:cs="Calibri"/>
          <w:sz w:val="18"/>
          <w:szCs w:val="22"/>
          <w:lang w:val="en-US"/>
        </w:rPr>
        <w:t>Nations</w:t>
      </w:r>
      <w:r w:rsidRPr="007E5234">
        <w:rPr>
          <w:rFonts w:ascii="Calibri" w:eastAsia="Calibri" w:hAnsi="Calibri" w:cs="Calibri"/>
          <w:spacing w:val="-10"/>
          <w:sz w:val="18"/>
          <w:szCs w:val="22"/>
          <w:lang w:val="en-US"/>
        </w:rPr>
        <w:t xml:space="preserve"> </w:t>
      </w:r>
      <w:r w:rsidRPr="007E5234">
        <w:rPr>
          <w:rFonts w:ascii="Calibri" w:eastAsia="Calibri" w:hAnsi="Calibri" w:cs="Calibri"/>
          <w:sz w:val="18"/>
          <w:szCs w:val="22"/>
          <w:lang w:val="en-US"/>
        </w:rPr>
        <w:t>Development</w:t>
      </w:r>
      <w:r w:rsidRPr="007E5234">
        <w:rPr>
          <w:rFonts w:ascii="Calibri" w:eastAsia="Calibri" w:hAnsi="Calibri" w:cs="Calibri"/>
          <w:spacing w:val="-10"/>
          <w:sz w:val="18"/>
          <w:szCs w:val="22"/>
          <w:lang w:val="en-US"/>
        </w:rPr>
        <w:t xml:space="preserve"> </w:t>
      </w:r>
      <w:r w:rsidRPr="007E5234">
        <w:rPr>
          <w:rFonts w:ascii="Calibri" w:eastAsia="Calibri" w:hAnsi="Calibri" w:cs="Calibri"/>
          <w:sz w:val="18"/>
          <w:szCs w:val="22"/>
          <w:lang w:val="en-US"/>
        </w:rPr>
        <w:t>Programme</w:t>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004A3691">
        <w:rPr>
          <w:rFonts w:ascii="Calibri" w:eastAsia="Calibri" w:hAnsi="Calibri" w:cs="Calibri"/>
          <w:sz w:val="18"/>
          <w:szCs w:val="22"/>
          <w:lang w:val="en-US"/>
        </w:rPr>
        <w:tab/>
      </w:r>
      <w:r w:rsidRPr="007E5234">
        <w:rPr>
          <w:rFonts w:ascii="Calibri" w:eastAsia="Calibri" w:hAnsi="Calibri" w:cs="Calibri"/>
          <w:sz w:val="18"/>
          <w:szCs w:val="22"/>
          <w:lang w:val="en-US"/>
        </w:rPr>
        <w:t xml:space="preserve"> </w:t>
      </w:r>
      <w:r w:rsidR="004A3691">
        <w:rPr>
          <w:rFonts w:ascii="Calibri" w:eastAsia="Calibri" w:hAnsi="Calibri" w:cs="Calibri"/>
          <w:sz w:val="18"/>
          <w:szCs w:val="22"/>
          <w:lang w:val="en-US"/>
        </w:rPr>
        <w:t>P</w:t>
      </w:r>
      <w:r w:rsidRPr="007E5234">
        <w:rPr>
          <w:rFonts w:ascii="Calibri" w:eastAsia="Calibri" w:hAnsi="Calibri" w:cs="Calibri"/>
          <w:sz w:val="18"/>
          <w:szCs w:val="22"/>
          <w:lang w:val="en-US"/>
        </w:rPr>
        <w:t>roject Docum</w:t>
      </w:r>
      <w:r w:rsidR="001A6338" w:rsidRPr="007E5234">
        <w:rPr>
          <w:rFonts w:ascii="Calibri" w:hAnsi="Calibri" w:cs="Calibri"/>
          <w:noProof/>
        </w:rPr>
        <mc:AlternateContent>
          <mc:Choice Requires="wps">
            <w:drawing>
              <wp:anchor distT="0" distB="0" distL="0" distR="0" simplePos="0" relativeHeight="251658240" behindDoc="1" locked="0" layoutInCell="1" allowOverlap="1" wp14:anchorId="470E1F2E" wp14:editId="1C5CC7BF">
                <wp:simplePos x="0" y="0"/>
                <wp:positionH relativeFrom="page">
                  <wp:posOffset>530225</wp:posOffset>
                </wp:positionH>
                <wp:positionV relativeFrom="paragraph">
                  <wp:posOffset>111760</wp:posOffset>
                </wp:positionV>
                <wp:extent cx="9632950" cy="6350"/>
                <wp:effectExtent l="0" t="0" r="0" b="0"/>
                <wp:wrapTopAndBottom/>
                <wp:docPr id="1760781246"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2950" cy="6350"/>
                        </a:xfrm>
                        <a:custGeom>
                          <a:avLst/>
                          <a:gdLst>
                            <a:gd name="T0" fmla="*/ 9632950 w 9632950"/>
                            <a:gd name="T1" fmla="*/ 0 h 6350"/>
                            <a:gd name="T2" fmla="*/ 0 w 9632950"/>
                            <a:gd name="T3" fmla="*/ 0 h 6350"/>
                            <a:gd name="T4" fmla="*/ 0 w 9632950"/>
                            <a:gd name="T5" fmla="*/ 6096 h 6350"/>
                            <a:gd name="T6" fmla="*/ 9632950 w 9632950"/>
                            <a:gd name="T7" fmla="*/ 6096 h 6350"/>
                            <a:gd name="T8" fmla="*/ 9632950 w 9632950"/>
                            <a:gd name="T9" fmla="*/ 0 h 6350"/>
                          </a:gdLst>
                          <a:ahLst/>
                          <a:cxnLst>
                            <a:cxn ang="0">
                              <a:pos x="T0" y="T1"/>
                            </a:cxn>
                            <a:cxn ang="0">
                              <a:pos x="T2" y="T3"/>
                            </a:cxn>
                            <a:cxn ang="0">
                              <a:pos x="T4" y="T5"/>
                            </a:cxn>
                            <a:cxn ang="0">
                              <a:pos x="T6" y="T7"/>
                            </a:cxn>
                            <a:cxn ang="0">
                              <a:pos x="T8" y="T9"/>
                            </a:cxn>
                          </a:cxnLst>
                          <a:rect l="0" t="0" r="r" b="b"/>
                          <a:pathLst>
                            <a:path w="9632950" h="6350">
                              <a:moveTo>
                                <a:pt x="9632950" y="0"/>
                              </a:moveTo>
                              <a:lnTo>
                                <a:pt x="0" y="0"/>
                              </a:lnTo>
                              <a:lnTo>
                                <a:pt x="0" y="6096"/>
                              </a:lnTo>
                              <a:lnTo>
                                <a:pt x="9632950" y="6096"/>
                              </a:lnTo>
                              <a:lnTo>
                                <a:pt x="96329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xmlns:dgm="http://schemas.openxmlformats.org/drawingml/2006/diagram">
            <w:pict>
              <v:shape id="Graphic 49" style="position:absolute;margin-left:41.75pt;margin-top:8.8pt;width:758.5pt;height:.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2950,6350" o:spid="_x0000_s1026" fillcolor="black" stroked="f" path="m9632950,l,,,6096r9632950,l96329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" w14:anchorId="2EDB6260">
                <v:path arrowok="t" o:connecttype="custom" o:connectlocs="9632950,0;0,0;0,6096;9632950,6096;9632950,0" o:connectangles="0,0,0,0,0"/>
                <w10:wrap type="topAndBottom" anchorx="page"/>
              </v:shape>
            </w:pict>
          </mc:Fallback>
        </mc:AlternateContent>
      </w:r>
      <w:r w:rsidR="009A1150" w:rsidRPr="007E5234">
        <w:rPr>
          <w:rFonts w:ascii="Calibri" w:eastAsia="Calibri" w:hAnsi="Calibri" w:cs="Calibri"/>
          <w:sz w:val="18"/>
          <w:szCs w:val="22"/>
          <w:lang w:val="en-US"/>
        </w:rPr>
        <w:t>ent</w:t>
      </w:r>
    </w:p>
    <w:p w14:paraId="35B252C7" w14:textId="696CE13B" w:rsidR="00665835" w:rsidRPr="007E5234" w:rsidRDefault="001A6338" w:rsidP="00665835">
      <w:pPr>
        <w:widowControl w:val="0"/>
        <w:autoSpaceDE w:val="0"/>
        <w:autoSpaceDN w:val="0"/>
        <w:spacing w:after="0" w:line="20" w:lineRule="exact"/>
        <w:jc w:val="left"/>
        <w:rPr>
          <w:rFonts w:ascii="Calibri" w:eastAsia="Calibri" w:hAnsi="Calibri" w:cs="Calibri"/>
          <w:sz w:val="2"/>
          <w:szCs w:val="20"/>
          <w:lang w:val="en-US"/>
        </w:rPr>
      </w:pPr>
      <w:r w:rsidRPr="007E5234">
        <w:rPr>
          <w:rFonts w:ascii="Calibri" w:hAnsi="Calibri" w:cs="Calibri"/>
          <w:noProof/>
        </w:rPr>
        <mc:AlternateContent>
          <mc:Choice Requires="wpg">
            <w:drawing>
              <wp:inline distT="0" distB="0" distL="0" distR="0" wp14:anchorId="02B74294" wp14:editId="1074BC6A">
                <wp:extent cx="6135370" cy="6350"/>
                <wp:effectExtent l="0" t="0" r="0" b="6350"/>
                <wp:docPr id="126170923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5370" cy="6350"/>
                          <a:chOff x="0" y="0"/>
                          <a:chExt cx="61353" cy="63"/>
                        </a:xfrm>
                      </wpg:grpSpPr>
                      <wps:wsp>
                        <wps:cNvPr id="312104793" name="Graphic 55"/>
                        <wps:cNvSpPr>
                          <a:spLocks/>
                        </wps:cNvSpPr>
                        <wps:spPr bwMode="auto">
                          <a:xfrm>
                            <a:off x="0" y="0"/>
                            <a:ext cx="61353" cy="63"/>
                          </a:xfrm>
                          <a:custGeom>
                            <a:avLst/>
                            <a:gdLst>
                              <a:gd name="T0" fmla="*/ 6135370 w 6135370"/>
                              <a:gd name="T1" fmla="*/ 0 h 6350"/>
                              <a:gd name="T2" fmla="*/ 0 w 6135370"/>
                              <a:gd name="T3" fmla="*/ 0 h 6350"/>
                              <a:gd name="T4" fmla="*/ 0 w 6135370"/>
                              <a:gd name="T5" fmla="*/ 6096 h 6350"/>
                              <a:gd name="T6" fmla="*/ 6135370 w 6135370"/>
                              <a:gd name="T7" fmla="*/ 6096 h 6350"/>
                              <a:gd name="T8" fmla="*/ 6135370 w 6135370"/>
                              <a:gd name="T9" fmla="*/ 0 h 6350"/>
                            </a:gdLst>
                            <a:ahLst/>
                            <a:cxnLst>
                              <a:cxn ang="0">
                                <a:pos x="T0" y="T1"/>
                              </a:cxn>
                              <a:cxn ang="0">
                                <a:pos x="T2" y="T3"/>
                              </a:cxn>
                              <a:cxn ang="0">
                                <a:pos x="T4" y="T5"/>
                              </a:cxn>
                              <a:cxn ang="0">
                                <a:pos x="T6" y="T7"/>
                              </a:cxn>
                              <a:cxn ang="0">
                                <a:pos x="T8" y="T9"/>
                              </a:cxn>
                            </a:cxnLst>
                            <a:rect l="0" t="0" r="r" b="b"/>
                            <a:pathLst>
                              <a:path w="6135370" h="6350">
                                <a:moveTo>
                                  <a:pt x="6135370" y="0"/>
                                </a:moveTo>
                                <a:lnTo>
                                  <a:pt x="0" y="0"/>
                                </a:lnTo>
                                <a:lnTo>
                                  <a:pt x="0" y="6096"/>
                                </a:lnTo>
                                <a:lnTo>
                                  <a:pt x="6135370" y="6096"/>
                                </a:lnTo>
                                <a:lnTo>
                                  <a:pt x="61353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14="http://schemas.microsoft.com/office/drawing/2010/main" xmlns:pic="http://schemas.openxmlformats.org/drawingml/2006/picture" xmlns:dgm="http://schemas.openxmlformats.org/drawingml/2006/diagram">
            <w:pict>
              <v:group id="Group 54" style="width:483.1pt;height:.5pt;mso-position-horizontal-relative:char;mso-position-vertical-relative:line" coordsize="61353,63" o:spid="_x0000_s1026" w14:anchorId="0C2379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">
                <v:shape id="Graphic 55" style="position:absolute;width:61353;height:63;visibility:visible;mso-wrap-style:square;v-text-anchor:top" coordsize="6135370,6350" o:spid="_x0000_s1027" fillcolor="black" stroked="f" path="m6135370,l,,,6096r6135370,l61353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">
                  <v:path arrowok="t" o:connecttype="custom" o:connectlocs="61353,0;0,0;0,60;61353,60;61353,0" o:connectangles="0,0,0,0,0"/>
                </v:shape>
                <w10:anchorlock/>
              </v:group>
            </w:pict>
          </mc:Fallback>
        </mc:AlternateContent>
      </w:r>
    </w:p>
    <w:p w14:paraId="4A39E3F5" w14:textId="24A42AB5" w:rsidR="00665835" w:rsidRPr="003B5A09" w:rsidRDefault="00F23406" w:rsidP="009338F9">
      <w:pPr>
        <w:widowControl w:val="0"/>
        <w:numPr>
          <w:ilvl w:val="0"/>
          <w:numId w:val="13"/>
        </w:numPr>
        <w:tabs>
          <w:tab w:val="left" w:pos="952"/>
        </w:tabs>
        <w:autoSpaceDE w:val="0"/>
        <w:autoSpaceDN w:val="0"/>
        <w:spacing w:before="9" w:after="0"/>
        <w:ind w:left="952"/>
        <w:jc w:val="left"/>
        <w:rPr>
          <w:rFonts w:ascii="Calibri" w:eastAsia="Calibri" w:hAnsi="Calibri" w:cs="Calibri"/>
          <w:b/>
          <w:sz w:val="20"/>
          <w:szCs w:val="20"/>
          <w:lang w:val="en-US"/>
        </w:rPr>
      </w:pPr>
      <w:bookmarkStart w:id="6" w:name="VII._Multi-Year_Work_Plan"/>
      <w:bookmarkEnd w:id="6"/>
      <w:r w:rsidRPr="007E5234">
        <w:rPr>
          <w:rFonts w:ascii="Calibri" w:eastAsia="Calibri" w:hAnsi="Calibri" w:cs="Calibri"/>
          <w:b/>
          <w:spacing w:val="-4"/>
          <w:sz w:val="20"/>
          <w:szCs w:val="22"/>
          <w:lang w:val="en-US"/>
        </w:rPr>
        <w:t xml:space="preserve">1 </w:t>
      </w:r>
      <w:r w:rsidR="00665835" w:rsidRPr="007E5234">
        <w:rPr>
          <w:rFonts w:ascii="Calibri" w:eastAsia="Calibri" w:hAnsi="Calibri" w:cs="Calibri"/>
          <w:b/>
          <w:spacing w:val="-4"/>
          <w:sz w:val="20"/>
          <w:szCs w:val="22"/>
          <w:lang w:val="en-US"/>
        </w:rPr>
        <w:t>Y</w:t>
      </w:r>
      <w:r w:rsidR="00665835" w:rsidRPr="007E5234">
        <w:rPr>
          <w:rFonts w:ascii="Calibri" w:eastAsia="Calibri" w:hAnsi="Calibri" w:cs="Calibri"/>
          <w:b/>
          <w:spacing w:val="-4"/>
          <w:sz w:val="16"/>
          <w:szCs w:val="22"/>
          <w:lang w:val="en-US"/>
        </w:rPr>
        <w:t>EAR</w:t>
      </w:r>
      <w:r w:rsidR="00665835" w:rsidRPr="007E5234">
        <w:rPr>
          <w:rFonts w:ascii="Calibri" w:eastAsia="Calibri" w:hAnsi="Calibri" w:cs="Calibri"/>
          <w:b/>
          <w:spacing w:val="2"/>
          <w:sz w:val="16"/>
          <w:szCs w:val="22"/>
          <w:lang w:val="en-US"/>
        </w:rPr>
        <w:t xml:space="preserve"> </w:t>
      </w:r>
      <w:r w:rsidR="00665835" w:rsidRPr="007E5234">
        <w:rPr>
          <w:rFonts w:ascii="Calibri" w:eastAsia="Calibri" w:hAnsi="Calibri" w:cs="Calibri"/>
          <w:b/>
          <w:spacing w:val="-4"/>
          <w:sz w:val="20"/>
          <w:szCs w:val="22"/>
          <w:lang w:val="en-US"/>
        </w:rPr>
        <w:t>W</w:t>
      </w:r>
      <w:r w:rsidR="00665835" w:rsidRPr="007E5234">
        <w:rPr>
          <w:rFonts w:ascii="Calibri" w:eastAsia="Calibri" w:hAnsi="Calibri" w:cs="Calibri"/>
          <w:b/>
          <w:spacing w:val="-4"/>
          <w:sz w:val="16"/>
          <w:szCs w:val="22"/>
          <w:lang w:val="en-US"/>
        </w:rPr>
        <w:t>ORK</w:t>
      </w:r>
      <w:r w:rsidR="00665835" w:rsidRPr="007E5234">
        <w:rPr>
          <w:rFonts w:ascii="Calibri" w:eastAsia="Calibri" w:hAnsi="Calibri" w:cs="Calibri"/>
          <w:b/>
          <w:spacing w:val="6"/>
          <w:sz w:val="16"/>
          <w:szCs w:val="22"/>
          <w:lang w:val="en-US"/>
        </w:rPr>
        <w:t xml:space="preserve"> </w:t>
      </w:r>
      <w:r w:rsidR="00665835" w:rsidRPr="007E5234">
        <w:rPr>
          <w:rFonts w:ascii="Calibri" w:eastAsia="Calibri" w:hAnsi="Calibri" w:cs="Calibri"/>
          <w:b/>
          <w:spacing w:val="-4"/>
          <w:sz w:val="20"/>
          <w:szCs w:val="22"/>
          <w:lang w:val="en-US"/>
        </w:rPr>
        <w:t>P</w:t>
      </w:r>
      <w:r w:rsidR="00665835" w:rsidRPr="007E5234">
        <w:rPr>
          <w:rFonts w:ascii="Calibri" w:eastAsia="Calibri" w:hAnsi="Calibri" w:cs="Calibri"/>
          <w:b/>
          <w:spacing w:val="-4"/>
          <w:sz w:val="16"/>
          <w:szCs w:val="22"/>
          <w:lang w:val="en-US"/>
        </w:rPr>
        <w:t>LAN</w:t>
      </w:r>
      <w:r w:rsidR="00665835" w:rsidRPr="007E5234">
        <w:rPr>
          <w:rFonts w:ascii="Calibri" w:eastAsia="Calibri" w:hAnsi="Calibri" w:cs="Calibri"/>
          <w:b/>
          <w:spacing w:val="4"/>
          <w:sz w:val="16"/>
          <w:szCs w:val="22"/>
          <w:lang w:val="en-US"/>
        </w:rPr>
        <w:t xml:space="preserve"> </w:t>
      </w:r>
      <w:r w:rsidR="00665835" w:rsidRPr="007E5234">
        <w:rPr>
          <w:rFonts w:ascii="Calibri" w:eastAsia="Calibri" w:hAnsi="Calibri" w:cs="Calibri"/>
          <w:b/>
          <w:spacing w:val="-5"/>
          <w:position w:val="7"/>
          <w:sz w:val="13"/>
          <w:szCs w:val="22"/>
          <w:lang w:val="en-US"/>
        </w:rPr>
        <w:t>45</w:t>
      </w:r>
      <w:r w:rsidRPr="007E5234">
        <w:rPr>
          <w:rFonts w:ascii="Calibri" w:eastAsia="Calibri" w:hAnsi="Calibri" w:cs="Calibri"/>
          <w:b/>
          <w:spacing w:val="-5"/>
          <w:position w:val="7"/>
          <w:sz w:val="13"/>
          <w:szCs w:val="22"/>
          <w:lang w:val="en-US"/>
        </w:rPr>
        <w:t xml:space="preserve"> </w:t>
      </w:r>
    </w:p>
    <w:tbl>
      <w:tblPr>
        <w:tblW w:w="15618"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0"/>
        <w:gridCol w:w="649"/>
        <w:gridCol w:w="649"/>
        <w:gridCol w:w="649"/>
        <w:gridCol w:w="649"/>
        <w:gridCol w:w="649"/>
        <w:gridCol w:w="649"/>
        <w:gridCol w:w="649"/>
        <w:gridCol w:w="649"/>
        <w:gridCol w:w="649"/>
        <w:gridCol w:w="649"/>
        <w:gridCol w:w="649"/>
        <w:gridCol w:w="649"/>
      </w:tblGrid>
      <w:tr w:rsidR="00F95265" w:rsidRPr="004A3691" w14:paraId="198957C2" w14:textId="36344F4C" w:rsidTr="5E216545">
        <w:trPr>
          <w:trHeight w:val="58"/>
        </w:trPr>
        <w:tc>
          <w:tcPr>
            <w:tcW w:w="7830" w:type="dxa"/>
            <w:shd w:val="clear" w:color="auto" w:fill="A5C9EB" w:themeFill="text2" w:themeFillTint="40"/>
          </w:tcPr>
          <w:p w14:paraId="60B42D19" w14:textId="5D420469" w:rsidR="00F95265" w:rsidRPr="004A3691" w:rsidRDefault="00F95265" w:rsidP="009B15E0">
            <w:pPr>
              <w:widowControl w:val="0"/>
              <w:autoSpaceDE w:val="0"/>
              <w:autoSpaceDN w:val="0"/>
              <w:spacing w:after="0"/>
              <w:jc w:val="left"/>
              <w:rPr>
                <w:rFonts w:ascii="Calibri" w:eastAsia="Calibri" w:hAnsi="Calibri" w:cs="Calibri"/>
                <w:b/>
                <w:sz w:val="20"/>
                <w:szCs w:val="20"/>
                <w:lang w:val="en-US"/>
              </w:rPr>
            </w:pPr>
            <w:bookmarkStart w:id="7" w:name="_Hlk183508052"/>
          </w:p>
        </w:tc>
        <w:tc>
          <w:tcPr>
            <w:tcW w:w="6490" w:type="dxa"/>
            <w:gridSpan w:val="10"/>
            <w:shd w:val="clear" w:color="auto" w:fill="A5C9EB" w:themeFill="text2" w:themeFillTint="40"/>
          </w:tcPr>
          <w:p w14:paraId="70627E31" w14:textId="442CCCFD" w:rsidR="00F95265" w:rsidRPr="004A3691" w:rsidRDefault="00F95265"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2026</w:t>
            </w:r>
          </w:p>
        </w:tc>
        <w:tc>
          <w:tcPr>
            <w:tcW w:w="1298" w:type="dxa"/>
            <w:gridSpan w:val="2"/>
            <w:shd w:val="clear" w:color="auto" w:fill="A5C9EB" w:themeFill="text2" w:themeFillTint="40"/>
          </w:tcPr>
          <w:p w14:paraId="0FD2DEB2" w14:textId="2D39B16E" w:rsidR="00F95265" w:rsidRPr="004A3691" w:rsidRDefault="00F95265"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2027</w:t>
            </w:r>
          </w:p>
        </w:tc>
      </w:tr>
      <w:tr w:rsidR="00EA0E22" w:rsidRPr="004A3691" w14:paraId="72E485EF" w14:textId="77777777" w:rsidTr="5E216545">
        <w:trPr>
          <w:trHeight w:val="58"/>
        </w:trPr>
        <w:tc>
          <w:tcPr>
            <w:tcW w:w="7830" w:type="dxa"/>
            <w:shd w:val="clear" w:color="auto" w:fill="A5C9EB" w:themeFill="text2" w:themeFillTint="40"/>
          </w:tcPr>
          <w:p w14:paraId="3D7A056E" w14:textId="43414AA3" w:rsidR="00B35220" w:rsidRPr="004A3691" w:rsidRDefault="00B35220" w:rsidP="00B35220">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A5C9EB" w:themeFill="text2" w:themeFillTint="40"/>
          </w:tcPr>
          <w:p w14:paraId="0D2F1E69" w14:textId="5A840D22"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Mar</w:t>
            </w:r>
          </w:p>
        </w:tc>
        <w:tc>
          <w:tcPr>
            <w:tcW w:w="649" w:type="dxa"/>
            <w:shd w:val="clear" w:color="auto" w:fill="A5C9EB" w:themeFill="text2" w:themeFillTint="40"/>
          </w:tcPr>
          <w:p w14:paraId="63AE66A1" w14:textId="387C6F47"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Apr</w:t>
            </w:r>
          </w:p>
        </w:tc>
        <w:tc>
          <w:tcPr>
            <w:tcW w:w="649" w:type="dxa"/>
            <w:shd w:val="clear" w:color="auto" w:fill="A5C9EB" w:themeFill="text2" w:themeFillTint="40"/>
          </w:tcPr>
          <w:p w14:paraId="34A40914" w14:textId="18C5C0AD"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May</w:t>
            </w:r>
          </w:p>
        </w:tc>
        <w:tc>
          <w:tcPr>
            <w:tcW w:w="649" w:type="dxa"/>
            <w:shd w:val="clear" w:color="auto" w:fill="A5C9EB" w:themeFill="text2" w:themeFillTint="40"/>
          </w:tcPr>
          <w:p w14:paraId="13FD0EE6" w14:textId="757D6411"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Jun</w:t>
            </w:r>
          </w:p>
        </w:tc>
        <w:tc>
          <w:tcPr>
            <w:tcW w:w="649" w:type="dxa"/>
            <w:shd w:val="clear" w:color="auto" w:fill="A5C9EB" w:themeFill="text2" w:themeFillTint="40"/>
          </w:tcPr>
          <w:p w14:paraId="6E313DBB" w14:textId="6674DB5B"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Jul</w:t>
            </w:r>
          </w:p>
        </w:tc>
        <w:tc>
          <w:tcPr>
            <w:tcW w:w="649" w:type="dxa"/>
            <w:shd w:val="clear" w:color="auto" w:fill="A5C9EB" w:themeFill="text2" w:themeFillTint="40"/>
          </w:tcPr>
          <w:p w14:paraId="721A2744" w14:textId="2C102394"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Aug</w:t>
            </w:r>
          </w:p>
        </w:tc>
        <w:tc>
          <w:tcPr>
            <w:tcW w:w="649" w:type="dxa"/>
            <w:shd w:val="clear" w:color="auto" w:fill="A5C9EB" w:themeFill="text2" w:themeFillTint="40"/>
          </w:tcPr>
          <w:p w14:paraId="7061511D" w14:textId="02319F5D"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Sept</w:t>
            </w:r>
          </w:p>
        </w:tc>
        <w:tc>
          <w:tcPr>
            <w:tcW w:w="649" w:type="dxa"/>
            <w:shd w:val="clear" w:color="auto" w:fill="A5C9EB" w:themeFill="text2" w:themeFillTint="40"/>
          </w:tcPr>
          <w:p w14:paraId="6071B7A6" w14:textId="44BB67E9"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Oct</w:t>
            </w:r>
          </w:p>
        </w:tc>
        <w:tc>
          <w:tcPr>
            <w:tcW w:w="649" w:type="dxa"/>
            <w:shd w:val="clear" w:color="auto" w:fill="A5C9EB" w:themeFill="text2" w:themeFillTint="40"/>
          </w:tcPr>
          <w:p w14:paraId="059F4DB9" w14:textId="648E272B" w:rsidR="00B35220" w:rsidRPr="004A3691" w:rsidRDefault="00B35220"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Nov</w:t>
            </w:r>
          </w:p>
        </w:tc>
        <w:tc>
          <w:tcPr>
            <w:tcW w:w="649" w:type="dxa"/>
            <w:shd w:val="clear" w:color="auto" w:fill="A5C9EB" w:themeFill="text2" w:themeFillTint="40"/>
          </w:tcPr>
          <w:p w14:paraId="4B7573B2" w14:textId="77B4F6CF" w:rsidR="00B35220" w:rsidRPr="004A3691" w:rsidRDefault="00796B8C"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Dec</w:t>
            </w:r>
          </w:p>
        </w:tc>
        <w:tc>
          <w:tcPr>
            <w:tcW w:w="649" w:type="dxa"/>
            <w:shd w:val="clear" w:color="auto" w:fill="A5C9EB" w:themeFill="text2" w:themeFillTint="40"/>
          </w:tcPr>
          <w:p w14:paraId="73E4440F" w14:textId="4DCC5F5E" w:rsidR="00B35220" w:rsidRPr="004A3691" w:rsidRDefault="00796B8C"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Jan</w:t>
            </w:r>
          </w:p>
        </w:tc>
        <w:tc>
          <w:tcPr>
            <w:tcW w:w="649" w:type="dxa"/>
            <w:shd w:val="clear" w:color="auto" w:fill="A5C9EB" w:themeFill="text2" w:themeFillTint="40"/>
          </w:tcPr>
          <w:p w14:paraId="1713EFD5" w14:textId="1BC4F7EB" w:rsidR="00B35220" w:rsidRPr="004A3691" w:rsidRDefault="00796B8C" w:rsidP="009338F9">
            <w:pPr>
              <w:widowControl w:val="0"/>
              <w:autoSpaceDE w:val="0"/>
              <w:autoSpaceDN w:val="0"/>
              <w:spacing w:after="0"/>
              <w:jc w:val="center"/>
              <w:rPr>
                <w:rFonts w:ascii="Calibri" w:eastAsia="Calibri" w:hAnsi="Calibri" w:cs="Calibri"/>
                <w:b/>
                <w:sz w:val="20"/>
                <w:szCs w:val="20"/>
                <w:lang w:val="en-US"/>
              </w:rPr>
            </w:pPr>
            <w:r w:rsidRPr="004A3691">
              <w:rPr>
                <w:rFonts w:ascii="Calibri" w:eastAsia="Calibri" w:hAnsi="Calibri" w:cs="Calibri"/>
                <w:b/>
                <w:sz w:val="20"/>
                <w:szCs w:val="20"/>
                <w:lang w:val="en-US"/>
              </w:rPr>
              <w:t>Feb</w:t>
            </w:r>
          </w:p>
        </w:tc>
      </w:tr>
      <w:tr w:rsidR="005C4E02" w:rsidRPr="004A3691" w14:paraId="138DACB4" w14:textId="77777777" w:rsidTr="5E216545">
        <w:trPr>
          <w:trHeight w:val="58"/>
        </w:trPr>
        <w:tc>
          <w:tcPr>
            <w:tcW w:w="15618" w:type="dxa"/>
            <w:gridSpan w:val="13"/>
            <w:shd w:val="clear" w:color="auto" w:fill="A5C9EB" w:themeFill="text2" w:themeFillTint="40"/>
          </w:tcPr>
          <w:p w14:paraId="45A63009" w14:textId="23859C2A" w:rsidR="005C4E02" w:rsidRPr="004A3691" w:rsidRDefault="005C4E02" w:rsidP="00736E47">
            <w:pPr>
              <w:widowControl w:val="0"/>
              <w:autoSpaceDE w:val="0"/>
              <w:autoSpaceDN w:val="0"/>
              <w:spacing w:after="0"/>
              <w:jc w:val="left"/>
              <w:rPr>
                <w:rFonts w:ascii="Calibri" w:eastAsia="Calibri" w:hAnsi="Calibri" w:cs="Calibri"/>
                <w:b/>
                <w:sz w:val="20"/>
                <w:szCs w:val="20"/>
                <w:lang w:val="en-US"/>
              </w:rPr>
            </w:pPr>
            <w:r w:rsidRPr="004A3691">
              <w:rPr>
                <w:rFonts w:ascii="Calibri" w:eastAsia="Calibri" w:hAnsi="Calibri" w:cs="Calibri"/>
                <w:b/>
                <w:bCs/>
                <w:sz w:val="20"/>
                <w:szCs w:val="20"/>
              </w:rPr>
              <w:t>Output 1.1: A functional National Plastic Action Partnership (NPAP) established and operational, providing a national coordination mechanism aligned with GPAP.</w:t>
            </w:r>
          </w:p>
        </w:tc>
      </w:tr>
      <w:tr w:rsidR="007017D6" w:rsidRPr="004A3691" w14:paraId="62D8ACF3" w14:textId="41FB20D8" w:rsidTr="5E216545">
        <w:trPr>
          <w:trHeight w:val="213"/>
        </w:trPr>
        <w:tc>
          <w:tcPr>
            <w:tcW w:w="7830" w:type="dxa"/>
          </w:tcPr>
          <w:p w14:paraId="56298BC2" w14:textId="1CDF4D0F" w:rsidR="007017D6" w:rsidRPr="004A3691" w:rsidRDefault="007017D6" w:rsidP="007017D6">
            <w:pPr>
              <w:widowControl w:val="0"/>
              <w:autoSpaceDE w:val="0"/>
              <w:autoSpaceDN w:val="0"/>
              <w:spacing w:after="0"/>
              <w:jc w:val="left"/>
              <w:rPr>
                <w:rFonts w:ascii="Calibri" w:eastAsia="Calibri" w:hAnsi="Calibri" w:cs="Calibri"/>
                <w:sz w:val="20"/>
                <w:szCs w:val="20"/>
              </w:rPr>
            </w:pPr>
            <w:r w:rsidRPr="004A3691">
              <w:rPr>
                <w:rFonts w:ascii="Calibri" w:eastAsia="Calibri" w:hAnsi="Calibri" w:cs="Calibri"/>
                <w:sz w:val="20"/>
                <w:szCs w:val="20"/>
              </w:rPr>
              <w:t xml:space="preserve">Establish and operationalise the NPAP Secretariat, Steering Board, and technical working groups/task force </w:t>
            </w:r>
          </w:p>
        </w:tc>
        <w:tc>
          <w:tcPr>
            <w:tcW w:w="649" w:type="dxa"/>
            <w:shd w:val="clear" w:color="auto" w:fill="F1A983" w:themeFill="accent2" w:themeFillTint="99"/>
          </w:tcPr>
          <w:p w14:paraId="12E377D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B78DE80"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26FCB037"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4700EE0B"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9B90174"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8FB22ED"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68057330"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1A44823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CD2BFEB"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4F50425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744869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A27E711" w14:textId="08D039C2"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7017D6" w:rsidRPr="004A3691" w14:paraId="5E4536AB" w14:textId="47D866E5" w:rsidTr="5E216545">
        <w:trPr>
          <w:trHeight w:val="312"/>
        </w:trPr>
        <w:tc>
          <w:tcPr>
            <w:tcW w:w="7830" w:type="dxa"/>
          </w:tcPr>
          <w:p w14:paraId="757F369E" w14:textId="4BF8C979" w:rsidR="007017D6" w:rsidRPr="004A3691" w:rsidRDefault="007017D6" w:rsidP="007017D6">
            <w:pPr>
              <w:widowControl w:val="0"/>
              <w:autoSpaceDE w:val="0"/>
              <w:autoSpaceDN w:val="0"/>
              <w:spacing w:after="0"/>
              <w:jc w:val="left"/>
              <w:rPr>
                <w:rFonts w:ascii="Calibri" w:eastAsia="Calibri" w:hAnsi="Calibri" w:cs="Calibri"/>
                <w:sz w:val="20"/>
                <w:szCs w:val="20"/>
              </w:rPr>
            </w:pPr>
            <w:r w:rsidRPr="004A3691">
              <w:rPr>
                <w:rFonts w:ascii="Calibri" w:eastAsia="Calibri" w:hAnsi="Calibri" w:cs="Calibri"/>
                <w:sz w:val="20"/>
                <w:szCs w:val="20"/>
              </w:rPr>
              <w:t>Develop and adopt NPAP governance instruments, including terms of reference, decision-making protocols, and reporting arrangements aligned with GPAP.</w:t>
            </w:r>
          </w:p>
        </w:tc>
        <w:tc>
          <w:tcPr>
            <w:tcW w:w="649" w:type="dxa"/>
          </w:tcPr>
          <w:p w14:paraId="2C5F4216"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5D77150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C6F12AD"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C2C3BDC"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801259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0C096D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6D041EDF"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1E3575E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17C58AB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7BD05818"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0E0D5782"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53F0325C" w14:textId="5AEB4044"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7017D6" w:rsidRPr="004A3691" w14:paraId="717868C3" w14:textId="627CB6B5" w:rsidTr="5E216545">
        <w:trPr>
          <w:trHeight w:val="213"/>
        </w:trPr>
        <w:tc>
          <w:tcPr>
            <w:tcW w:w="7830" w:type="dxa"/>
          </w:tcPr>
          <w:p w14:paraId="51EA5C06" w14:textId="56753A48" w:rsidR="007017D6" w:rsidRPr="004A3691" w:rsidRDefault="007017D6" w:rsidP="007017D6">
            <w:pPr>
              <w:widowControl w:val="0"/>
              <w:autoSpaceDE w:val="0"/>
              <w:autoSpaceDN w:val="0"/>
              <w:spacing w:after="0"/>
              <w:jc w:val="left"/>
              <w:rPr>
                <w:rFonts w:ascii="Calibri" w:eastAsia="Calibri" w:hAnsi="Calibri" w:cs="Calibri"/>
                <w:sz w:val="20"/>
                <w:szCs w:val="20"/>
              </w:rPr>
            </w:pPr>
            <w:r w:rsidRPr="004A3691">
              <w:rPr>
                <w:rFonts w:ascii="Calibri" w:eastAsia="Calibri" w:hAnsi="Calibri" w:cs="Calibri"/>
                <w:sz w:val="20"/>
                <w:szCs w:val="20"/>
              </w:rPr>
              <w:t>Convene regular steering boards and technical working group/task force meetings</w:t>
            </w:r>
          </w:p>
        </w:tc>
        <w:tc>
          <w:tcPr>
            <w:tcW w:w="649" w:type="dxa"/>
          </w:tcPr>
          <w:p w14:paraId="26D9216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72E25FD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7184115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729982F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0642AB5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286871A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605D0B0C"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4FE6AFC2"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6CF56D20"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0F35248"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0BBDA20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657A3676" w14:textId="2DCF7B65"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5C4E02" w:rsidRPr="00550798" w14:paraId="03E4CB54" w14:textId="77777777" w:rsidTr="5E216545">
        <w:trPr>
          <w:trHeight w:val="114"/>
        </w:trPr>
        <w:tc>
          <w:tcPr>
            <w:tcW w:w="15618" w:type="dxa"/>
            <w:gridSpan w:val="13"/>
            <w:shd w:val="clear" w:color="auto" w:fill="A5C9EB" w:themeFill="text2" w:themeFillTint="40"/>
          </w:tcPr>
          <w:p w14:paraId="3B2B36DF" w14:textId="2E271154" w:rsidR="005C4E02" w:rsidRPr="00550798" w:rsidRDefault="005C4E02" w:rsidP="007017D6">
            <w:pPr>
              <w:widowControl w:val="0"/>
              <w:autoSpaceDE w:val="0"/>
              <w:autoSpaceDN w:val="0"/>
              <w:spacing w:after="0"/>
              <w:jc w:val="left"/>
              <w:rPr>
                <w:rFonts w:ascii="Calibri" w:eastAsia="Calibri" w:hAnsi="Calibri" w:cs="Calibri"/>
                <w:b/>
                <w:bCs/>
                <w:sz w:val="20"/>
                <w:szCs w:val="20"/>
                <w:lang w:val="en-US"/>
              </w:rPr>
            </w:pPr>
            <w:r w:rsidRPr="00550798">
              <w:rPr>
                <w:rFonts w:ascii="Calibri" w:eastAsia="Calibri" w:hAnsi="Calibri" w:cs="Calibri"/>
                <w:b/>
                <w:bCs/>
                <w:sz w:val="20"/>
                <w:szCs w:val="20"/>
              </w:rPr>
              <w:t xml:space="preserve">Output 1.2: Enhanced ecosystem of National Plastic Action Partnership stakeholders </w:t>
            </w:r>
          </w:p>
        </w:tc>
      </w:tr>
      <w:tr w:rsidR="007017D6" w:rsidRPr="004A3691" w14:paraId="726CDFD2" w14:textId="77777777" w:rsidTr="5E216545">
        <w:trPr>
          <w:trHeight w:val="222"/>
        </w:trPr>
        <w:tc>
          <w:tcPr>
            <w:tcW w:w="7830" w:type="dxa"/>
          </w:tcPr>
          <w:p w14:paraId="4D26DB93" w14:textId="38C0414B" w:rsidR="007017D6" w:rsidRPr="004A3691" w:rsidRDefault="007017D6" w:rsidP="007017D6">
            <w:pPr>
              <w:widowControl w:val="0"/>
              <w:autoSpaceDE w:val="0"/>
              <w:autoSpaceDN w:val="0"/>
              <w:spacing w:after="0"/>
              <w:jc w:val="left"/>
              <w:rPr>
                <w:rFonts w:ascii="Calibri" w:hAnsi="Calibri" w:cs="Calibri"/>
                <w:sz w:val="20"/>
                <w:szCs w:val="20"/>
              </w:rPr>
            </w:pPr>
            <w:r w:rsidRPr="004A3691">
              <w:rPr>
                <w:rFonts w:ascii="Calibri" w:hAnsi="Calibri" w:cs="Calibri"/>
                <w:sz w:val="20"/>
                <w:szCs w:val="20"/>
                <w:lang w:val="en-US"/>
              </w:rPr>
              <w:t xml:space="preserve">Support awareness on the NPAP amongst stakeholders at national and subnational levels </w:t>
            </w:r>
          </w:p>
        </w:tc>
        <w:tc>
          <w:tcPr>
            <w:tcW w:w="649" w:type="dxa"/>
          </w:tcPr>
          <w:p w14:paraId="66C2837F"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4F3B8AF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3A4EC174"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7A6060EB"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5E731925"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0098915D"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780D45FE"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30431DBB"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9D8691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E43C516"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28ECA5E6"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9A53848"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7017D6" w:rsidRPr="004A3691" w14:paraId="262B0DAE" w14:textId="77777777" w:rsidTr="5E216545">
        <w:trPr>
          <w:trHeight w:val="213"/>
        </w:trPr>
        <w:tc>
          <w:tcPr>
            <w:tcW w:w="7830" w:type="dxa"/>
          </w:tcPr>
          <w:p w14:paraId="65D727D8" w14:textId="4295A998" w:rsidR="007017D6" w:rsidRPr="004A3691" w:rsidRDefault="007017D6" w:rsidP="007017D6">
            <w:pPr>
              <w:widowControl w:val="0"/>
              <w:autoSpaceDE w:val="0"/>
              <w:autoSpaceDN w:val="0"/>
              <w:spacing w:after="0"/>
              <w:jc w:val="left"/>
              <w:rPr>
                <w:rFonts w:ascii="Calibri" w:hAnsi="Calibri" w:cs="Calibri"/>
                <w:sz w:val="20"/>
                <w:szCs w:val="20"/>
              </w:rPr>
            </w:pPr>
            <w:r w:rsidRPr="004A3691">
              <w:rPr>
                <w:rFonts w:ascii="Calibri" w:hAnsi="Calibri" w:cs="Calibri"/>
                <w:sz w:val="20"/>
                <w:szCs w:val="20"/>
                <w:lang w:val="en-US"/>
              </w:rPr>
              <w:t>Onboard new suitable organizations into the NPAP community</w:t>
            </w:r>
          </w:p>
        </w:tc>
        <w:tc>
          <w:tcPr>
            <w:tcW w:w="649" w:type="dxa"/>
          </w:tcPr>
          <w:p w14:paraId="0A207DE9"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1B8B1177"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4129B016"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77551C1F"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724D33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7AC6B11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3842189"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6F075384"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71BEB7D"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525C9B0"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25B75662"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579A13B"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7017D6" w:rsidRPr="004A3691" w14:paraId="0A0A59D3" w14:textId="77777777" w:rsidTr="5E216545">
        <w:trPr>
          <w:trHeight w:val="204"/>
        </w:trPr>
        <w:tc>
          <w:tcPr>
            <w:tcW w:w="7830" w:type="dxa"/>
          </w:tcPr>
          <w:p w14:paraId="24AE8AFB" w14:textId="029813C6" w:rsidR="007017D6" w:rsidRPr="004A3691" w:rsidRDefault="007017D6" w:rsidP="007017D6">
            <w:pPr>
              <w:widowControl w:val="0"/>
              <w:autoSpaceDE w:val="0"/>
              <w:autoSpaceDN w:val="0"/>
              <w:spacing w:after="0"/>
              <w:jc w:val="left"/>
              <w:rPr>
                <w:rFonts w:ascii="Calibri" w:hAnsi="Calibri" w:cs="Calibri"/>
                <w:sz w:val="20"/>
                <w:szCs w:val="20"/>
              </w:rPr>
            </w:pPr>
            <w:r w:rsidRPr="004A3691">
              <w:rPr>
                <w:rFonts w:ascii="Calibri" w:hAnsi="Calibri" w:cs="Calibri"/>
                <w:sz w:val="20"/>
                <w:szCs w:val="20"/>
                <w:lang w:val="en-US"/>
              </w:rPr>
              <w:t>Strengthen communication and knowledge-sharing at national, regional, and global levels, including contribution to GPAP learning and reporting.</w:t>
            </w:r>
          </w:p>
        </w:tc>
        <w:tc>
          <w:tcPr>
            <w:tcW w:w="649" w:type="dxa"/>
          </w:tcPr>
          <w:p w14:paraId="57168757"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tcPr>
          <w:p w14:paraId="1652EB60"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61C8264"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EC2F8DE"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68D21B8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F7659A3"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A59B561"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E902B0C"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BD038E9"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E241C69"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A62B2DA"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7740C59" w14:textId="77777777" w:rsidR="007017D6" w:rsidRPr="004A3691" w:rsidRDefault="007017D6" w:rsidP="007017D6">
            <w:pPr>
              <w:widowControl w:val="0"/>
              <w:autoSpaceDE w:val="0"/>
              <w:autoSpaceDN w:val="0"/>
              <w:spacing w:after="0"/>
              <w:jc w:val="left"/>
              <w:rPr>
                <w:rFonts w:ascii="Calibri" w:eastAsia="Calibri" w:hAnsi="Calibri" w:cs="Calibri"/>
                <w:b/>
                <w:sz w:val="20"/>
                <w:szCs w:val="20"/>
                <w:lang w:val="en-US"/>
              </w:rPr>
            </w:pPr>
          </w:p>
        </w:tc>
      </w:tr>
      <w:tr w:rsidR="007204B2" w:rsidRPr="004A3691" w14:paraId="070D055E" w14:textId="77777777" w:rsidTr="5E216545">
        <w:trPr>
          <w:trHeight w:val="222"/>
        </w:trPr>
        <w:tc>
          <w:tcPr>
            <w:tcW w:w="15618" w:type="dxa"/>
            <w:gridSpan w:val="13"/>
            <w:shd w:val="clear" w:color="auto" w:fill="A5C9EB" w:themeFill="text2" w:themeFillTint="40"/>
          </w:tcPr>
          <w:p w14:paraId="6186AFA4" w14:textId="289BEF68" w:rsidR="007204B2" w:rsidRPr="004A3691" w:rsidRDefault="007204B2" w:rsidP="00C57B4C">
            <w:pPr>
              <w:widowControl w:val="0"/>
              <w:autoSpaceDE w:val="0"/>
              <w:autoSpaceDN w:val="0"/>
              <w:spacing w:after="0"/>
              <w:jc w:val="left"/>
              <w:rPr>
                <w:rFonts w:ascii="Calibri" w:eastAsia="Calibri" w:hAnsi="Calibri" w:cs="Calibri"/>
                <w:b/>
                <w:sz w:val="20"/>
                <w:szCs w:val="20"/>
                <w:lang w:val="en-US"/>
              </w:rPr>
            </w:pPr>
            <w:r w:rsidRPr="007204B2">
              <w:rPr>
                <w:rFonts w:ascii="Calibri" w:hAnsi="Calibri" w:cs="Calibri"/>
                <w:b/>
                <w:bCs/>
                <w:sz w:val="20"/>
                <w:szCs w:val="20"/>
                <w:lang w:val="en-US"/>
              </w:rPr>
              <w:t>Output 2.</w:t>
            </w:r>
            <w:r w:rsidR="0058681B">
              <w:rPr>
                <w:rFonts w:ascii="Calibri" w:hAnsi="Calibri" w:cs="Calibri"/>
                <w:b/>
                <w:bCs/>
                <w:sz w:val="20"/>
                <w:szCs w:val="20"/>
                <w:lang w:val="en-US"/>
              </w:rPr>
              <w:t>1</w:t>
            </w:r>
            <w:r w:rsidRPr="007204B2">
              <w:rPr>
                <w:rFonts w:ascii="Calibri" w:hAnsi="Calibri" w:cs="Calibri"/>
                <w:b/>
                <w:bCs/>
                <w:sz w:val="20"/>
                <w:szCs w:val="20"/>
                <w:lang w:val="en-US"/>
              </w:rPr>
              <w:t xml:space="preserve">: A national Plastics Action Roadmap developed and </w:t>
            </w:r>
            <w:r w:rsidR="00727490" w:rsidRPr="007204B2">
              <w:rPr>
                <w:rFonts w:ascii="Calibri" w:hAnsi="Calibri" w:cs="Calibri"/>
                <w:b/>
                <w:bCs/>
                <w:sz w:val="20"/>
                <w:szCs w:val="20"/>
                <w:lang w:val="en-US"/>
              </w:rPr>
              <w:t>operationalized</w:t>
            </w:r>
            <w:r w:rsidRPr="007204B2">
              <w:rPr>
                <w:rFonts w:ascii="Calibri" w:hAnsi="Calibri" w:cs="Calibri"/>
                <w:b/>
                <w:bCs/>
                <w:sz w:val="20"/>
                <w:szCs w:val="20"/>
                <w:lang w:val="en-US"/>
              </w:rPr>
              <w:t>.</w:t>
            </w:r>
          </w:p>
        </w:tc>
      </w:tr>
      <w:tr w:rsidR="00C57B4C" w:rsidRPr="004A3691" w14:paraId="19876D2D" w14:textId="77777777" w:rsidTr="5E216545">
        <w:trPr>
          <w:trHeight w:val="222"/>
        </w:trPr>
        <w:tc>
          <w:tcPr>
            <w:tcW w:w="7830" w:type="dxa"/>
          </w:tcPr>
          <w:p w14:paraId="79F00B44" w14:textId="191785F4" w:rsidR="00C57B4C" w:rsidRPr="004A3691" w:rsidRDefault="007204B2" w:rsidP="00C57B4C">
            <w:pPr>
              <w:widowControl w:val="0"/>
              <w:autoSpaceDE w:val="0"/>
              <w:autoSpaceDN w:val="0"/>
              <w:spacing w:after="0"/>
              <w:jc w:val="left"/>
              <w:rPr>
                <w:rFonts w:ascii="Calibri" w:hAnsi="Calibri" w:cs="Calibri"/>
                <w:sz w:val="20"/>
                <w:szCs w:val="20"/>
                <w:lang w:val="en-US"/>
              </w:rPr>
            </w:pPr>
            <w:r w:rsidRPr="007204B2">
              <w:rPr>
                <w:rFonts w:ascii="Calibri" w:hAnsi="Calibri" w:cs="Calibri"/>
                <w:sz w:val="20"/>
                <w:szCs w:val="20"/>
                <w:lang w:val="en-US"/>
              </w:rPr>
              <w:t xml:space="preserve">Facilitate multi-stakeholder development of a national Plastics Action Roadmap aligned with Kenya’s legal framework and GPAP guidance. </w:t>
            </w:r>
          </w:p>
        </w:tc>
        <w:tc>
          <w:tcPr>
            <w:tcW w:w="649" w:type="dxa"/>
          </w:tcPr>
          <w:p w14:paraId="08ED2365"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tcPr>
          <w:p w14:paraId="0C739E8E"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tcPr>
          <w:p w14:paraId="4A965E4A"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05AC1946"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3652447C"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0D1A096A"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3AE7DC1C"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6BF3E547"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06AFBD19"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1EF61591"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61A618F7"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C18ABE6"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r>
      <w:tr w:rsidR="00C57B4C" w:rsidRPr="004A3691" w14:paraId="492CF36B" w14:textId="77777777" w:rsidTr="5E216545">
        <w:trPr>
          <w:trHeight w:val="300"/>
        </w:trPr>
        <w:tc>
          <w:tcPr>
            <w:tcW w:w="7830" w:type="dxa"/>
          </w:tcPr>
          <w:p w14:paraId="3D283400" w14:textId="2464F2C3" w:rsidR="00C57B4C" w:rsidRPr="004A3691" w:rsidRDefault="007204B2" w:rsidP="00C57B4C">
            <w:pPr>
              <w:widowControl w:val="0"/>
              <w:autoSpaceDE w:val="0"/>
              <w:autoSpaceDN w:val="0"/>
              <w:spacing w:after="0"/>
              <w:jc w:val="left"/>
              <w:rPr>
                <w:rFonts w:ascii="Calibri" w:hAnsi="Calibri" w:cs="Calibri"/>
                <w:sz w:val="20"/>
                <w:szCs w:val="20"/>
                <w:lang w:val="en-US"/>
              </w:rPr>
            </w:pPr>
            <w:r w:rsidRPr="007204B2">
              <w:rPr>
                <w:rFonts w:ascii="Calibri" w:hAnsi="Calibri" w:cs="Calibri"/>
                <w:sz w:val="20"/>
                <w:szCs w:val="20"/>
                <w:lang w:val="en-US"/>
              </w:rPr>
              <w:t xml:space="preserve">Design NPAP Gender and Social Inclusion Strategy </w:t>
            </w:r>
          </w:p>
        </w:tc>
        <w:tc>
          <w:tcPr>
            <w:tcW w:w="649" w:type="dxa"/>
          </w:tcPr>
          <w:p w14:paraId="4A5FACC1"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tcPr>
          <w:p w14:paraId="53735043"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tcPr>
          <w:p w14:paraId="09DB069D"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32997A92"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44FFFC18"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2B770261"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0FA31F07"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7FEA1692"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FFFFF" w:themeFill="background1"/>
          </w:tcPr>
          <w:p w14:paraId="5270E6BC"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50509256"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3E0AD77E"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c>
          <w:tcPr>
            <w:tcW w:w="649" w:type="dxa"/>
            <w:shd w:val="clear" w:color="auto" w:fill="F1A983" w:themeFill="accent2" w:themeFillTint="99"/>
          </w:tcPr>
          <w:p w14:paraId="40F9C5FB" w14:textId="77777777" w:rsidR="00C57B4C" w:rsidRPr="004A3691" w:rsidRDefault="00C57B4C" w:rsidP="00C57B4C">
            <w:pPr>
              <w:widowControl w:val="0"/>
              <w:autoSpaceDE w:val="0"/>
              <w:autoSpaceDN w:val="0"/>
              <w:spacing w:after="0"/>
              <w:jc w:val="left"/>
              <w:rPr>
                <w:rFonts w:ascii="Calibri" w:eastAsia="Calibri" w:hAnsi="Calibri" w:cs="Calibri"/>
                <w:b/>
                <w:sz w:val="20"/>
                <w:szCs w:val="20"/>
                <w:lang w:val="en-US"/>
              </w:rPr>
            </w:pPr>
          </w:p>
        </w:tc>
      </w:tr>
    </w:tbl>
    <w:bookmarkEnd w:id="7"/>
    <w:p w14:paraId="6ACB96E1" w14:textId="34140F1E" w:rsidR="00665835" w:rsidRPr="007E5234" w:rsidRDefault="001A6338" w:rsidP="002B654F">
      <w:pPr>
        <w:widowControl w:val="0"/>
        <w:autoSpaceDE w:val="0"/>
        <w:autoSpaceDN w:val="0"/>
        <w:spacing w:after="0"/>
        <w:jc w:val="left"/>
        <w:rPr>
          <w:rFonts w:ascii="Calibri" w:eastAsia="Calibri" w:hAnsi="Calibri" w:cs="Calibri"/>
          <w:b/>
          <w:sz w:val="20"/>
          <w:szCs w:val="20"/>
          <w:lang w:val="en-US"/>
        </w:rPr>
      </w:pPr>
      <w:r w:rsidRPr="007E5234">
        <w:rPr>
          <w:rFonts w:ascii="Calibri" w:hAnsi="Calibri" w:cs="Calibri"/>
          <w:noProof/>
        </w:rPr>
        <mc:AlternateContent>
          <mc:Choice Requires="wps">
            <w:drawing>
              <wp:anchor distT="0" distB="0" distL="0" distR="0" simplePos="0" relativeHeight="251658241" behindDoc="1" locked="0" layoutInCell="1" allowOverlap="1" wp14:anchorId="60154A90" wp14:editId="7E0F82A6">
                <wp:simplePos x="0" y="0"/>
                <wp:positionH relativeFrom="page">
                  <wp:posOffset>731520</wp:posOffset>
                </wp:positionH>
                <wp:positionV relativeFrom="paragraph">
                  <wp:posOffset>267335</wp:posOffset>
                </wp:positionV>
                <wp:extent cx="1829435" cy="7620"/>
                <wp:effectExtent l="0" t="0" r="1270" b="0"/>
                <wp:wrapTopAndBottom/>
                <wp:docPr id="1499730541"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7620"/>
                        </a:xfrm>
                        <a:custGeom>
                          <a:avLst/>
                          <a:gdLst>
                            <a:gd name="T0" fmla="*/ 1829054 w 1829435"/>
                            <a:gd name="T1" fmla="*/ 0 h 7620"/>
                            <a:gd name="T2" fmla="*/ 0 w 1829435"/>
                            <a:gd name="T3" fmla="*/ 0 h 7620"/>
                            <a:gd name="T4" fmla="*/ 0 w 1829435"/>
                            <a:gd name="T5" fmla="*/ 7620 h 7620"/>
                            <a:gd name="T6" fmla="*/ 1829054 w 1829435"/>
                            <a:gd name="T7" fmla="*/ 7620 h 7620"/>
                            <a:gd name="T8" fmla="*/ 1829054 w 1829435"/>
                            <a:gd name="T9" fmla="*/ 0 h 7620"/>
                          </a:gdLst>
                          <a:ahLst/>
                          <a:cxnLst>
                            <a:cxn ang="0">
                              <a:pos x="T0" y="T1"/>
                            </a:cxn>
                            <a:cxn ang="0">
                              <a:pos x="T2" y="T3"/>
                            </a:cxn>
                            <a:cxn ang="0">
                              <a:pos x="T4" y="T5"/>
                            </a:cxn>
                            <a:cxn ang="0">
                              <a:pos x="T6" y="T7"/>
                            </a:cxn>
                            <a:cxn ang="0">
                              <a:pos x="T8" y="T9"/>
                            </a:cxn>
                          </a:cxnLst>
                          <a:rect l="0" t="0" r="r" b="b"/>
                          <a:pathLst>
                            <a:path w="1829435" h="7620">
                              <a:moveTo>
                                <a:pt x="1829054" y="0"/>
                              </a:moveTo>
                              <a:lnTo>
                                <a:pt x="0" y="0"/>
                              </a:lnTo>
                              <a:lnTo>
                                <a:pt x="0" y="7620"/>
                              </a:lnTo>
                              <a:lnTo>
                                <a:pt x="1829054" y="7620"/>
                              </a:lnTo>
                              <a:lnTo>
                                <a:pt x="182905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xmlns:dgm="http://schemas.openxmlformats.org/drawingml/2006/diagram">
            <w:pict>
              <v:shape id="Graphic 56" style="position:absolute;margin-left:57.6pt;margin-top:21.05pt;width:144.05pt;height:.6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spid="_x0000_s1026" fillcolor="black" stroked="f" path="m1829054,l,,,7620r1829054,l18290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" w14:anchorId="2CD2CA0B">
                <v:path arrowok="t" o:connecttype="custom" o:connectlocs="1829054,0;0,0;0,7620;1829054,7620;1829054,0" o:connectangles="0,0,0,0,0"/>
                <w10:wrap type="topAndBottom" anchorx="page"/>
              </v:shape>
            </w:pict>
          </mc:Fallback>
        </mc:AlternateContent>
      </w:r>
    </w:p>
    <w:p w14:paraId="1F681FB0" w14:textId="77777777" w:rsidR="00665835" w:rsidRPr="007E5234" w:rsidRDefault="00665835" w:rsidP="002B654F">
      <w:pPr>
        <w:widowControl w:val="0"/>
        <w:autoSpaceDE w:val="0"/>
        <w:autoSpaceDN w:val="0"/>
        <w:spacing w:after="0"/>
        <w:ind w:right="633"/>
        <w:rPr>
          <w:rFonts w:ascii="Calibri" w:eastAsia="Calibri" w:hAnsi="Calibri" w:cs="Calibri"/>
          <w:sz w:val="18"/>
          <w:szCs w:val="22"/>
          <w:lang w:val="en-US"/>
        </w:rPr>
      </w:pPr>
      <w:r w:rsidRPr="007E5234">
        <w:rPr>
          <w:rFonts w:ascii="Calibri" w:eastAsia="Calibri" w:hAnsi="Calibri" w:cs="Calibri"/>
          <w:position w:val="5"/>
          <w:sz w:val="12"/>
          <w:szCs w:val="22"/>
          <w:lang w:val="en-US"/>
        </w:rPr>
        <w:t>4</w:t>
      </w:r>
      <w:r w:rsidRPr="007E5234">
        <w:rPr>
          <w:rFonts w:ascii="Calibri" w:eastAsia="Calibri" w:hAnsi="Calibri" w:cs="Calibri"/>
          <w:spacing w:val="17"/>
          <w:position w:val="5"/>
          <w:sz w:val="12"/>
          <w:szCs w:val="22"/>
          <w:lang w:val="en-US"/>
        </w:rPr>
        <w:t xml:space="preserve"> </w:t>
      </w:r>
      <w:r w:rsidRPr="007E5234">
        <w:rPr>
          <w:rFonts w:ascii="Calibri" w:eastAsia="Calibri" w:hAnsi="Calibri" w:cs="Calibri"/>
          <w:sz w:val="18"/>
          <w:szCs w:val="22"/>
          <w:lang w:val="en-US"/>
        </w:rPr>
        <w:t>Cost definitions and classifications for programme and development effectiveness costs to be charged to the project are defined in the Executive Board decision DP/2010/32</w:t>
      </w:r>
    </w:p>
    <w:p w14:paraId="729DBA4F" w14:textId="5FC8C9E5" w:rsidR="00665835" w:rsidRPr="007E5234" w:rsidRDefault="00665835" w:rsidP="002B654F">
      <w:pPr>
        <w:widowControl w:val="0"/>
        <w:autoSpaceDE w:val="0"/>
        <w:autoSpaceDN w:val="0"/>
        <w:spacing w:after="0"/>
        <w:ind w:right="628"/>
        <w:jc w:val="left"/>
        <w:rPr>
          <w:rFonts w:ascii="Calibri" w:eastAsia="Calibri" w:hAnsi="Calibri" w:cs="Calibri"/>
          <w:sz w:val="18"/>
          <w:szCs w:val="22"/>
          <w:lang w:val="en-US"/>
        </w:rPr>
        <w:sectPr w:rsidR="00665835" w:rsidRPr="007E5234" w:rsidSect="004D31FB">
          <w:headerReference w:type="default" r:id="rId23"/>
          <w:footerReference w:type="default" r:id="rId24"/>
          <w:pgSz w:w="16840" w:h="11910" w:orient="landscape"/>
          <w:pgMar w:top="920" w:right="660" w:bottom="520" w:left="720" w:header="182" w:footer="540" w:gutter="0"/>
          <w:cols w:space="720"/>
          <w:docGrid w:linePitch="299"/>
        </w:sectPr>
      </w:pPr>
      <w:r w:rsidRPr="007E5234">
        <w:rPr>
          <w:rFonts w:ascii="Calibri" w:eastAsia="Calibri" w:hAnsi="Calibri" w:cs="Calibri"/>
          <w:position w:val="5"/>
          <w:sz w:val="12"/>
          <w:szCs w:val="22"/>
          <w:lang w:val="en-US"/>
        </w:rPr>
        <w:t>5</w:t>
      </w:r>
      <w:r w:rsidRPr="007E5234">
        <w:rPr>
          <w:rFonts w:ascii="Calibri" w:eastAsia="Calibri" w:hAnsi="Calibri" w:cs="Calibri"/>
          <w:spacing w:val="32"/>
          <w:position w:val="5"/>
          <w:sz w:val="12"/>
          <w:szCs w:val="22"/>
          <w:lang w:val="en-US"/>
        </w:rPr>
        <w:t xml:space="preserve"> </w:t>
      </w:r>
      <w:r w:rsidRPr="007E5234">
        <w:rPr>
          <w:rFonts w:ascii="Calibri" w:eastAsia="Calibri" w:hAnsi="Calibri" w:cs="Calibri"/>
          <w:color w:val="333333"/>
          <w:sz w:val="18"/>
          <w:szCs w:val="22"/>
          <w:lang w:val="en-US"/>
        </w:rPr>
        <w:t>Changes to a project budget affecting the scope (outputs), completion date, or total estimated project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w:t>
      </w:r>
    </w:p>
    <w:p w14:paraId="3D450705" w14:textId="577AF0E4" w:rsidR="00665835" w:rsidRPr="00AD3A83" w:rsidRDefault="00665835" w:rsidP="00AD3A83">
      <w:pPr>
        <w:widowControl w:val="0"/>
        <w:autoSpaceDE w:val="0"/>
        <w:autoSpaceDN w:val="0"/>
        <w:spacing w:before="53" w:after="0" w:line="307" w:lineRule="auto"/>
        <w:ind w:right="6735"/>
        <w:jc w:val="left"/>
        <w:rPr>
          <w:rFonts w:ascii="Calibri" w:eastAsia="Calibri" w:hAnsi="Calibri" w:cs="Calibri"/>
          <w:sz w:val="18"/>
          <w:szCs w:val="22"/>
          <w:lang w:val="en-US"/>
        </w:rPr>
      </w:pPr>
      <w:r w:rsidRPr="007E5234">
        <w:rPr>
          <w:rFonts w:ascii="Calibri" w:eastAsia="Calibri" w:hAnsi="Calibri" w:cs="Calibri"/>
          <w:sz w:val="18"/>
          <w:szCs w:val="22"/>
          <w:lang w:val="en-US"/>
        </w:rPr>
        <w:lastRenderedPageBreak/>
        <w:t>United</w:t>
      </w:r>
      <w:r w:rsidRPr="007E5234">
        <w:rPr>
          <w:rFonts w:ascii="Calibri" w:eastAsia="Calibri" w:hAnsi="Calibri" w:cs="Calibri"/>
          <w:spacing w:val="-11"/>
          <w:sz w:val="18"/>
          <w:szCs w:val="22"/>
          <w:lang w:val="en-US"/>
        </w:rPr>
        <w:t xml:space="preserve"> </w:t>
      </w:r>
      <w:r w:rsidRPr="007E5234">
        <w:rPr>
          <w:rFonts w:ascii="Calibri" w:eastAsia="Calibri" w:hAnsi="Calibri" w:cs="Calibri"/>
          <w:sz w:val="18"/>
          <w:szCs w:val="22"/>
          <w:lang w:val="en-US"/>
        </w:rPr>
        <w:t>Nations</w:t>
      </w:r>
      <w:r w:rsidRPr="007E5234">
        <w:rPr>
          <w:rFonts w:ascii="Calibri" w:eastAsia="Calibri" w:hAnsi="Calibri" w:cs="Calibri"/>
          <w:spacing w:val="-10"/>
          <w:sz w:val="18"/>
          <w:szCs w:val="22"/>
          <w:lang w:val="en-US"/>
        </w:rPr>
        <w:t xml:space="preserve"> </w:t>
      </w:r>
      <w:r w:rsidRPr="007E5234">
        <w:rPr>
          <w:rFonts w:ascii="Calibri" w:eastAsia="Calibri" w:hAnsi="Calibri" w:cs="Calibri"/>
          <w:sz w:val="18"/>
          <w:szCs w:val="22"/>
          <w:lang w:val="en-US"/>
        </w:rPr>
        <w:t>Development</w:t>
      </w:r>
      <w:r w:rsidRPr="007E5234">
        <w:rPr>
          <w:rFonts w:ascii="Calibri" w:eastAsia="Calibri" w:hAnsi="Calibri" w:cs="Calibri"/>
          <w:spacing w:val="-10"/>
          <w:sz w:val="18"/>
          <w:szCs w:val="22"/>
          <w:lang w:val="en-US"/>
        </w:rPr>
        <w:t xml:space="preserve"> </w:t>
      </w:r>
      <w:r w:rsidRPr="007E5234">
        <w:rPr>
          <w:rFonts w:ascii="Calibri" w:eastAsia="Calibri" w:hAnsi="Calibri" w:cs="Calibri"/>
          <w:sz w:val="18"/>
          <w:szCs w:val="22"/>
          <w:lang w:val="en-US"/>
        </w:rPr>
        <w:t xml:space="preserve">Programme </w:t>
      </w:r>
      <w:r w:rsidR="001A6338" w:rsidRPr="007E5234">
        <w:rPr>
          <w:rFonts w:ascii="Calibri" w:hAnsi="Calibri" w:cs="Calibri"/>
          <w:noProof/>
        </w:rPr>
        <mc:AlternateContent>
          <mc:Choice Requires="wps">
            <w:drawing>
              <wp:anchor distT="0" distB="0" distL="0" distR="0" simplePos="0" relativeHeight="251658242" behindDoc="1" locked="0" layoutInCell="1" allowOverlap="1" wp14:anchorId="110717E4" wp14:editId="2E08BD2E">
                <wp:simplePos x="0" y="0"/>
                <wp:positionH relativeFrom="page">
                  <wp:posOffset>713740</wp:posOffset>
                </wp:positionH>
                <wp:positionV relativeFrom="paragraph">
                  <wp:posOffset>111760</wp:posOffset>
                </wp:positionV>
                <wp:extent cx="6135370" cy="6350"/>
                <wp:effectExtent l="0" t="0" r="0" b="0"/>
                <wp:wrapTopAndBottom/>
                <wp:docPr id="1035372223"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5370" cy="6350"/>
                        </a:xfrm>
                        <a:custGeom>
                          <a:avLst/>
                          <a:gdLst>
                            <a:gd name="T0" fmla="*/ 6135370 w 6135370"/>
                            <a:gd name="T1" fmla="*/ 0 h 6350"/>
                            <a:gd name="T2" fmla="*/ 0 w 6135370"/>
                            <a:gd name="T3" fmla="*/ 0 h 6350"/>
                            <a:gd name="T4" fmla="*/ 0 w 6135370"/>
                            <a:gd name="T5" fmla="*/ 6096 h 6350"/>
                            <a:gd name="T6" fmla="*/ 6135370 w 6135370"/>
                            <a:gd name="T7" fmla="*/ 6096 h 6350"/>
                            <a:gd name="T8" fmla="*/ 6135370 w 6135370"/>
                            <a:gd name="T9" fmla="*/ 0 h 6350"/>
                          </a:gdLst>
                          <a:ahLst/>
                          <a:cxnLst>
                            <a:cxn ang="0">
                              <a:pos x="T0" y="T1"/>
                            </a:cxn>
                            <a:cxn ang="0">
                              <a:pos x="T2" y="T3"/>
                            </a:cxn>
                            <a:cxn ang="0">
                              <a:pos x="T4" y="T5"/>
                            </a:cxn>
                            <a:cxn ang="0">
                              <a:pos x="T6" y="T7"/>
                            </a:cxn>
                            <a:cxn ang="0">
                              <a:pos x="T8" y="T9"/>
                            </a:cxn>
                          </a:cxnLst>
                          <a:rect l="0" t="0" r="r" b="b"/>
                          <a:pathLst>
                            <a:path w="6135370" h="6350">
                              <a:moveTo>
                                <a:pt x="6135370" y="0"/>
                              </a:moveTo>
                              <a:lnTo>
                                <a:pt x="0" y="0"/>
                              </a:lnTo>
                              <a:lnTo>
                                <a:pt x="0" y="6096"/>
                              </a:lnTo>
                              <a:lnTo>
                                <a:pt x="6135370" y="6096"/>
                              </a:lnTo>
                              <a:lnTo>
                                <a:pt x="61353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xmlns:dgm="http://schemas.openxmlformats.org/drawingml/2006/diagram">
            <w:pict>
              <v:shape id="Graphic 57" style="position:absolute;margin-left:56.2pt;margin-top:8.8pt;width:483.1pt;height:.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35370,6350" o:spid="_x0000_s1026" fillcolor="black" stroked="f" path="m6135370,l,,,6096r6135370,l61353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" w14:anchorId="052B8312">
                <v:path arrowok="t" o:connecttype="custom" o:connectlocs="6135370,0;0,0;0,6096;6135370,6096;6135370,0" o:connectangles="0,0,0,0,0"/>
                <w10:wrap type="topAndBottom" anchorx="page"/>
              </v:shape>
            </w:pict>
          </mc:Fallback>
        </mc:AlternateContent>
      </w:r>
      <w:r w:rsidR="001A6338" w:rsidRPr="007E5234">
        <w:rPr>
          <w:rFonts w:ascii="Calibri" w:hAnsi="Calibri" w:cs="Calibri"/>
          <w:noProof/>
        </w:rPr>
        <mc:AlternateContent>
          <mc:Choice Requires="wps">
            <w:drawing>
              <wp:anchor distT="0" distB="0" distL="0" distR="0" simplePos="0" relativeHeight="251658243" behindDoc="1" locked="0" layoutInCell="1" allowOverlap="1" wp14:anchorId="6641B9DF" wp14:editId="6B6A1EA5">
                <wp:simplePos x="0" y="0"/>
                <wp:positionH relativeFrom="page">
                  <wp:posOffset>713740</wp:posOffset>
                </wp:positionH>
                <wp:positionV relativeFrom="paragraph">
                  <wp:posOffset>299720</wp:posOffset>
                </wp:positionV>
                <wp:extent cx="6135370" cy="6350"/>
                <wp:effectExtent l="0" t="1270" r="0" b="1905"/>
                <wp:wrapTopAndBottom/>
                <wp:docPr id="1630478751"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5370" cy="6350"/>
                        </a:xfrm>
                        <a:custGeom>
                          <a:avLst/>
                          <a:gdLst>
                            <a:gd name="T0" fmla="*/ 6135370 w 6135370"/>
                            <a:gd name="T1" fmla="*/ 0 h 6350"/>
                            <a:gd name="T2" fmla="*/ 0 w 6135370"/>
                            <a:gd name="T3" fmla="*/ 0 h 6350"/>
                            <a:gd name="T4" fmla="*/ 0 w 6135370"/>
                            <a:gd name="T5" fmla="*/ 6095 h 6350"/>
                            <a:gd name="T6" fmla="*/ 6135370 w 6135370"/>
                            <a:gd name="T7" fmla="*/ 6095 h 6350"/>
                            <a:gd name="T8" fmla="*/ 6135370 w 6135370"/>
                            <a:gd name="T9" fmla="*/ 0 h 6350"/>
                          </a:gdLst>
                          <a:ahLst/>
                          <a:cxnLst>
                            <a:cxn ang="0">
                              <a:pos x="T0" y="T1"/>
                            </a:cxn>
                            <a:cxn ang="0">
                              <a:pos x="T2" y="T3"/>
                            </a:cxn>
                            <a:cxn ang="0">
                              <a:pos x="T4" y="T5"/>
                            </a:cxn>
                            <a:cxn ang="0">
                              <a:pos x="T6" y="T7"/>
                            </a:cxn>
                            <a:cxn ang="0">
                              <a:pos x="T8" y="T9"/>
                            </a:cxn>
                          </a:cxnLst>
                          <a:rect l="0" t="0" r="r" b="b"/>
                          <a:pathLst>
                            <a:path w="6135370" h="6350">
                              <a:moveTo>
                                <a:pt x="6135370" y="0"/>
                              </a:moveTo>
                              <a:lnTo>
                                <a:pt x="0" y="0"/>
                              </a:lnTo>
                              <a:lnTo>
                                <a:pt x="0" y="6095"/>
                              </a:lnTo>
                              <a:lnTo>
                                <a:pt x="6135370" y="6095"/>
                              </a:lnTo>
                              <a:lnTo>
                                <a:pt x="61353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xmlns:dgm="http://schemas.openxmlformats.org/drawingml/2006/diagram">
            <w:pict>
              <v:shape id="Graphic 58" style="position:absolute;margin-left:56.2pt;margin-top:23.6pt;width:483.1pt;height:.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35370,6350" o:spid="_x0000_s1026" fillcolor="black" stroked="f" path="m6135370,l,,,6095r6135370,l61353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" w14:anchorId="5634BC98">
                <v:path arrowok="t" o:connecttype="custom" o:connectlocs="6135370,0;0,0;0,6095;6135370,6095;6135370,0" o:connectangles="0,0,0,0,0"/>
                <w10:wrap type="topAndBottom" anchorx="page"/>
              </v:shape>
            </w:pict>
          </mc:Fallback>
        </mc:AlternateContent>
      </w:r>
      <w:bookmarkStart w:id="8" w:name="VIII._Governance_and_Management_Arrangem"/>
      <w:bookmarkEnd w:id="8"/>
    </w:p>
    <w:p w14:paraId="1C2B22B6" w14:textId="77777777" w:rsidR="00665835" w:rsidRPr="007E5234" w:rsidRDefault="00665835" w:rsidP="003B68A3">
      <w:pPr>
        <w:widowControl w:val="0"/>
        <w:numPr>
          <w:ilvl w:val="0"/>
          <w:numId w:val="13"/>
        </w:numPr>
        <w:tabs>
          <w:tab w:val="left" w:pos="952"/>
        </w:tabs>
        <w:autoSpaceDE w:val="0"/>
        <w:autoSpaceDN w:val="0"/>
        <w:spacing w:before="23" w:after="0"/>
        <w:ind w:left="952"/>
        <w:jc w:val="left"/>
        <w:rPr>
          <w:rFonts w:ascii="Calibri" w:eastAsia="Calibri" w:hAnsi="Calibri" w:cs="Calibri"/>
          <w:b/>
          <w:sz w:val="16"/>
          <w:szCs w:val="22"/>
          <w:lang w:val="en-US"/>
        </w:rPr>
      </w:pPr>
      <w:r w:rsidRPr="007E5234">
        <w:rPr>
          <w:rFonts w:ascii="Calibri" w:eastAsia="Calibri" w:hAnsi="Calibri" w:cs="Calibri"/>
          <w:b/>
          <w:spacing w:val="-4"/>
          <w:sz w:val="20"/>
          <w:szCs w:val="22"/>
          <w:lang w:val="en-US"/>
        </w:rPr>
        <w:t>G</w:t>
      </w:r>
      <w:r w:rsidRPr="007E5234">
        <w:rPr>
          <w:rFonts w:ascii="Calibri" w:eastAsia="Calibri" w:hAnsi="Calibri" w:cs="Calibri"/>
          <w:b/>
          <w:spacing w:val="-4"/>
          <w:sz w:val="16"/>
          <w:szCs w:val="22"/>
          <w:lang w:val="en-US"/>
        </w:rPr>
        <w:t>OVERNANCE</w:t>
      </w:r>
      <w:r w:rsidRPr="007E5234">
        <w:rPr>
          <w:rFonts w:ascii="Calibri" w:eastAsia="Calibri" w:hAnsi="Calibri" w:cs="Calibri"/>
          <w:b/>
          <w:spacing w:val="6"/>
          <w:sz w:val="16"/>
          <w:szCs w:val="22"/>
          <w:lang w:val="en-US"/>
        </w:rPr>
        <w:t xml:space="preserve"> </w:t>
      </w:r>
      <w:r w:rsidRPr="007E5234">
        <w:rPr>
          <w:rFonts w:ascii="Calibri" w:eastAsia="Calibri" w:hAnsi="Calibri" w:cs="Calibri"/>
          <w:b/>
          <w:spacing w:val="-4"/>
          <w:sz w:val="16"/>
          <w:szCs w:val="22"/>
          <w:lang w:val="en-US"/>
        </w:rPr>
        <w:t>AND</w:t>
      </w:r>
      <w:r w:rsidRPr="007E5234">
        <w:rPr>
          <w:rFonts w:ascii="Calibri" w:eastAsia="Calibri" w:hAnsi="Calibri" w:cs="Calibri"/>
          <w:b/>
          <w:spacing w:val="6"/>
          <w:sz w:val="16"/>
          <w:szCs w:val="22"/>
          <w:lang w:val="en-US"/>
        </w:rPr>
        <w:t xml:space="preserve"> </w:t>
      </w:r>
      <w:r w:rsidRPr="007E5234">
        <w:rPr>
          <w:rFonts w:ascii="Calibri" w:eastAsia="Calibri" w:hAnsi="Calibri" w:cs="Calibri"/>
          <w:b/>
          <w:spacing w:val="-4"/>
          <w:sz w:val="20"/>
          <w:szCs w:val="22"/>
          <w:lang w:val="en-US"/>
        </w:rPr>
        <w:t>M</w:t>
      </w:r>
      <w:r w:rsidRPr="007E5234">
        <w:rPr>
          <w:rFonts w:ascii="Calibri" w:eastAsia="Calibri" w:hAnsi="Calibri" w:cs="Calibri"/>
          <w:b/>
          <w:spacing w:val="-4"/>
          <w:sz w:val="16"/>
          <w:szCs w:val="22"/>
          <w:lang w:val="en-US"/>
        </w:rPr>
        <w:t>ANAGEMENT</w:t>
      </w:r>
      <w:r w:rsidRPr="007E5234">
        <w:rPr>
          <w:rFonts w:ascii="Calibri" w:eastAsia="Calibri" w:hAnsi="Calibri" w:cs="Calibri"/>
          <w:b/>
          <w:spacing w:val="5"/>
          <w:sz w:val="16"/>
          <w:szCs w:val="22"/>
          <w:lang w:val="en-US"/>
        </w:rPr>
        <w:t xml:space="preserve"> </w:t>
      </w:r>
      <w:r w:rsidRPr="007E5234">
        <w:rPr>
          <w:rFonts w:ascii="Calibri" w:eastAsia="Calibri" w:hAnsi="Calibri" w:cs="Calibri"/>
          <w:b/>
          <w:spacing w:val="-4"/>
          <w:sz w:val="20"/>
          <w:szCs w:val="22"/>
          <w:lang w:val="en-US"/>
        </w:rPr>
        <w:t>A</w:t>
      </w:r>
      <w:r w:rsidRPr="007E5234">
        <w:rPr>
          <w:rFonts w:ascii="Calibri" w:eastAsia="Calibri" w:hAnsi="Calibri" w:cs="Calibri"/>
          <w:b/>
          <w:spacing w:val="-4"/>
          <w:sz w:val="16"/>
          <w:szCs w:val="22"/>
          <w:lang w:val="en-US"/>
        </w:rPr>
        <w:t>RRANGEMENTS</w:t>
      </w:r>
    </w:p>
    <w:p w14:paraId="3558D88F" w14:textId="28E7424E" w:rsidR="00C93F3F" w:rsidRPr="00C93F3F" w:rsidRDefault="00C93F3F" w:rsidP="5A0CDA4A">
      <w:pPr>
        <w:spacing w:before="100" w:beforeAutospacing="1" w:after="100" w:afterAutospacing="1"/>
        <w:jc w:val="left"/>
        <w:rPr>
          <w:rFonts w:ascii="Calibri" w:hAnsi="Calibri" w:cs="Calibri"/>
        </w:rPr>
      </w:pPr>
      <w:r w:rsidRPr="5A0CDA4A">
        <w:rPr>
          <w:rFonts w:ascii="Calibri" w:hAnsi="Calibri" w:cs="Calibri"/>
        </w:rPr>
        <w:t xml:space="preserve">The Kenya National Plastic Action Partnership (NPAP) will be guided by a National Steering </w:t>
      </w:r>
      <w:r w:rsidR="0053450C" w:rsidRPr="5A0CDA4A">
        <w:rPr>
          <w:rFonts w:ascii="Calibri" w:hAnsi="Calibri" w:cs="Calibri"/>
        </w:rPr>
        <w:t>Board</w:t>
      </w:r>
      <w:r w:rsidRPr="5A0CDA4A">
        <w:rPr>
          <w:rFonts w:ascii="Calibri" w:hAnsi="Calibri" w:cs="Calibri"/>
        </w:rPr>
        <w:t xml:space="preserve"> chaired by the Ministry of Environment, Climate Change and Forestry. The Committee will include senior representatives from the National Treasury, Ministry of Investments, Trade and Industry, Ministry of Blue Economy and Maritime Affairs, NEMA, the Council of Governors (as appropriate), as well as private sector, civil society, development partners, academia, and representatives of the informal waste sector. UNDP Kenya, as host of the Secretariat, will serve as an ex-officio member</w:t>
      </w:r>
      <w:r w:rsidR="00CB4ECD" w:rsidRPr="5A0CDA4A">
        <w:rPr>
          <w:rFonts w:ascii="Calibri" w:hAnsi="Calibri" w:cs="Calibri"/>
        </w:rPr>
        <w:t>.</w:t>
      </w:r>
      <w:r w:rsidRPr="5A0CDA4A">
        <w:rPr>
          <w:rFonts w:ascii="Calibri" w:hAnsi="Calibri" w:cs="Calibri"/>
        </w:rPr>
        <w:t xml:space="preserve"> The Steering Committee will provide strategic direction, endorse workplans, and ensure alignment with national policy frameworks and Kenya’s circular economy ambitions.</w:t>
      </w:r>
    </w:p>
    <w:p w14:paraId="2C78C1E3" w14:textId="242AC245" w:rsidR="00C93F3F" w:rsidRDefault="00C93F3F" w:rsidP="5A0CDA4A">
      <w:pPr>
        <w:spacing w:before="100" w:beforeAutospacing="1" w:after="100" w:afterAutospacing="1"/>
        <w:jc w:val="left"/>
        <w:rPr>
          <w:rFonts w:ascii="Calibri" w:hAnsi="Calibri" w:cs="Calibri"/>
        </w:rPr>
      </w:pPr>
      <w:r w:rsidRPr="5A0CDA4A">
        <w:rPr>
          <w:rFonts w:ascii="Calibri" w:hAnsi="Calibri" w:cs="Calibri"/>
        </w:rPr>
        <w:t xml:space="preserve">The NPAP Secretariat, hosted within UNDP Kenya, will be led by an </w:t>
      </w:r>
      <w:r w:rsidR="005578A5" w:rsidRPr="5A0CDA4A">
        <w:rPr>
          <w:rFonts w:ascii="Calibri" w:hAnsi="Calibri" w:cs="Calibri"/>
          <w:lang w:val="en-US"/>
        </w:rPr>
        <w:t>NPAP Manager, supported by a Communications and Gender and Social Inclusion (GESI) lead, and an administration associate</w:t>
      </w:r>
      <w:r w:rsidR="005578A5" w:rsidRPr="5A0CDA4A">
        <w:rPr>
          <w:rFonts w:ascii="Calibri" w:hAnsi="Calibri" w:cs="Calibri"/>
        </w:rPr>
        <w:t xml:space="preserve"> </w:t>
      </w:r>
      <w:r w:rsidRPr="5A0CDA4A">
        <w:rPr>
          <w:rFonts w:ascii="Calibri" w:hAnsi="Calibri" w:cs="Calibri"/>
        </w:rPr>
        <w:t>. UNDP will provide fiduciary, legal, safeguards, and operational support in line with national regulations and UNDP standards, working closely with relevant programme portfolios—including Nature and Ecosystems, Blue Economy, Climate Change, and SDG Finance—to ensure coordinated implementation and effective delivery of NPAP objectives.</w:t>
      </w:r>
    </w:p>
    <w:p w14:paraId="500CE42F" w14:textId="28473A95" w:rsidR="00091686" w:rsidRPr="00B36EAA" w:rsidRDefault="00B36EAA" w:rsidP="00C93F3F">
      <w:pPr>
        <w:spacing w:before="100" w:beforeAutospacing="1" w:after="100" w:afterAutospacing="1"/>
        <w:jc w:val="left"/>
        <w:rPr>
          <w:rFonts w:ascii="Calibri" w:hAnsi="Calibri" w:cs="Calibri"/>
          <w:b/>
          <w:bCs/>
          <w:szCs w:val="22"/>
        </w:rPr>
      </w:pPr>
      <w:r w:rsidRPr="00B36EAA">
        <w:rPr>
          <w:rFonts w:ascii="Calibri" w:hAnsi="Calibri" w:cs="Calibri"/>
          <w:b/>
          <w:bCs/>
          <w:szCs w:val="22"/>
        </w:rPr>
        <w:t xml:space="preserve">NPAP </w:t>
      </w:r>
      <w:r>
        <w:rPr>
          <w:rFonts w:ascii="Calibri" w:hAnsi="Calibri" w:cs="Calibri"/>
          <w:b/>
          <w:bCs/>
          <w:szCs w:val="22"/>
        </w:rPr>
        <w:t>Governance and Management Arrangement</w:t>
      </w:r>
    </w:p>
    <w:p w14:paraId="34930FB3" w14:textId="5D6EF4D2" w:rsidR="005578A5" w:rsidRDefault="00620209" w:rsidP="005578A5">
      <w:pPr>
        <w:pStyle w:val="ListParagraph"/>
        <w:widowControl w:val="0"/>
        <w:autoSpaceDE w:val="0"/>
        <w:autoSpaceDN w:val="0"/>
        <w:spacing w:after="0" w:line="360" w:lineRule="auto"/>
        <w:ind w:left="932"/>
        <w:rPr>
          <w:rFonts w:ascii="Calibri" w:eastAsia="Calibri" w:hAnsi="Calibri" w:cs="Calibri"/>
          <w:szCs w:val="22"/>
        </w:rPr>
      </w:pPr>
      <w:r>
        <w:rPr>
          <w:rFonts w:ascii="Calibri" w:eastAsia="Calibri" w:hAnsi="Calibri" w:cs="Calibri"/>
          <w:noProof/>
          <w:szCs w:val="22"/>
        </w:rPr>
        <w:drawing>
          <wp:inline distT="0" distB="0" distL="0" distR="0" wp14:anchorId="04B2FE99" wp14:editId="2ECEDDDD">
            <wp:extent cx="5486400" cy="3200400"/>
            <wp:effectExtent l="19050" t="19050" r="19050" b="19050"/>
            <wp:docPr id="4014928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45F1303E" w14:textId="103AA330" w:rsidR="009B3C3C" w:rsidRPr="006A64FA" w:rsidRDefault="009B3C3C" w:rsidP="006A64FA">
      <w:pPr>
        <w:pStyle w:val="ListParagraph"/>
        <w:widowControl w:val="0"/>
        <w:numPr>
          <w:ilvl w:val="0"/>
          <w:numId w:val="13"/>
        </w:numPr>
        <w:autoSpaceDE w:val="0"/>
        <w:autoSpaceDN w:val="0"/>
        <w:spacing w:after="0" w:line="360" w:lineRule="auto"/>
        <w:rPr>
          <w:rFonts w:ascii="Calibri" w:eastAsia="Calibri" w:hAnsi="Calibri" w:cs="Calibri"/>
          <w:szCs w:val="22"/>
        </w:rPr>
      </w:pPr>
      <w:r w:rsidRPr="006A64FA">
        <w:rPr>
          <w:rFonts w:ascii="Calibri" w:eastAsia="Calibri" w:hAnsi="Calibri" w:cs="Calibri"/>
          <w:b/>
          <w:bCs/>
          <w:szCs w:val="22"/>
        </w:rPr>
        <w:t>BUDGET</w:t>
      </w:r>
      <w:r w:rsidRPr="006A64FA">
        <w:rPr>
          <w:rFonts w:ascii="Calibri" w:eastAsia="Calibri" w:hAnsi="Calibri" w:cs="Calibri"/>
          <w:szCs w:val="22"/>
        </w:rPr>
        <w:t xml:space="preserve">: </w:t>
      </w:r>
    </w:p>
    <w:p w14:paraId="6E6A07E9" w14:textId="64894A46" w:rsidR="00502F98" w:rsidRDefault="009B3C3C" w:rsidP="5A0CDA4A">
      <w:pPr>
        <w:widowControl w:val="0"/>
        <w:autoSpaceDE w:val="0"/>
        <w:autoSpaceDN w:val="0"/>
        <w:spacing w:after="0" w:line="360" w:lineRule="auto"/>
        <w:rPr>
          <w:rFonts w:ascii="Calibri" w:eastAsia="Calibri" w:hAnsi="Calibri" w:cs="Calibri"/>
        </w:rPr>
      </w:pPr>
      <w:r w:rsidRPr="5A0CDA4A">
        <w:rPr>
          <w:rFonts w:ascii="Calibri" w:eastAsia="Calibri" w:hAnsi="Calibri" w:cs="Calibri"/>
        </w:rPr>
        <w:t xml:space="preserve">The proposed budget to enable this </w:t>
      </w:r>
      <w:r w:rsidR="00940775" w:rsidRPr="5A0CDA4A">
        <w:rPr>
          <w:rFonts w:ascii="Calibri" w:eastAsia="Calibri" w:hAnsi="Calibri" w:cs="Calibri"/>
        </w:rPr>
        <w:t>successful implementation of this initiative is US$</w:t>
      </w:r>
      <w:r w:rsidR="005578A5" w:rsidRPr="5A0CDA4A">
        <w:rPr>
          <w:rFonts w:ascii="Calibri" w:eastAsia="Calibri" w:hAnsi="Calibri" w:cs="Calibri"/>
        </w:rPr>
        <w:t>15</w:t>
      </w:r>
      <w:r w:rsidR="00940775" w:rsidRPr="5A0CDA4A">
        <w:rPr>
          <w:rFonts w:ascii="Calibri" w:eastAsia="Calibri" w:hAnsi="Calibri" w:cs="Calibri"/>
        </w:rPr>
        <w:t>0,</w:t>
      </w:r>
      <w:r w:rsidR="281B7100" w:rsidRPr="5A0CDA4A">
        <w:rPr>
          <w:rFonts w:ascii="Calibri" w:eastAsia="Calibri" w:hAnsi="Calibri" w:cs="Calibri"/>
        </w:rPr>
        <w:t>29</w:t>
      </w:r>
      <w:r w:rsidR="00940775" w:rsidRPr="5A0CDA4A">
        <w:rPr>
          <w:rFonts w:ascii="Calibri" w:eastAsia="Calibri" w:hAnsi="Calibri" w:cs="Calibri"/>
        </w:rPr>
        <w:t xml:space="preserve">0. </w:t>
      </w:r>
    </w:p>
    <w:p w14:paraId="45DF0411" w14:textId="3A423D85" w:rsidR="00502F98" w:rsidRDefault="4C46D74D" w:rsidP="5A0CDA4A">
      <w:pPr>
        <w:widowControl w:val="0"/>
        <w:autoSpaceDE w:val="0"/>
        <w:autoSpaceDN w:val="0"/>
        <w:spacing w:after="0" w:line="360" w:lineRule="auto"/>
      </w:pPr>
      <w:r>
        <w:rPr>
          <w:noProof/>
        </w:rPr>
        <w:drawing>
          <wp:inline distT="0" distB="0" distL="0" distR="0" wp14:anchorId="6F835AE9" wp14:editId="0F5AF96E">
            <wp:extent cx="6688748" cy="2096341"/>
            <wp:effectExtent l="0" t="0" r="0" b="0"/>
            <wp:docPr id="11643076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307614" name="Picture 1164307614"/>
                    <pic:cNvPicPr/>
                  </pic:nvPicPr>
                  <pic:blipFill>
                    <a:blip r:embed="rId30">
                      <a:extLst>
                        <a:ext uri="{28A0092B-C50C-407E-A947-70E740481C1C}">
                          <a14:useLocalDpi xmlns:a14="http://schemas.microsoft.com/office/drawing/2010/main"/>
                        </a:ext>
                      </a:extLst>
                    </a:blip>
                    <a:stretch>
                      <a:fillRect/>
                    </a:stretch>
                  </pic:blipFill>
                  <pic:spPr>
                    <a:xfrm>
                      <a:off x="0" y="0"/>
                      <a:ext cx="6688748" cy="2096341"/>
                    </a:xfrm>
                    <a:prstGeom prst="rect">
                      <a:avLst/>
                    </a:prstGeom>
                  </pic:spPr>
                </pic:pic>
              </a:graphicData>
            </a:graphic>
          </wp:inline>
        </w:drawing>
      </w:r>
    </w:p>
    <w:p w14:paraId="6ECEDB13" w14:textId="74BE5C12" w:rsidR="009B3C3C" w:rsidRDefault="009B3C3C" w:rsidP="00665835">
      <w:pPr>
        <w:widowControl w:val="0"/>
        <w:autoSpaceDE w:val="0"/>
        <w:autoSpaceDN w:val="0"/>
        <w:spacing w:after="0" w:line="360" w:lineRule="auto"/>
        <w:rPr>
          <w:rFonts w:ascii="Calibri" w:eastAsia="Calibri" w:hAnsi="Calibri" w:cs="Calibri"/>
          <w:szCs w:val="22"/>
        </w:rPr>
      </w:pPr>
      <w:r w:rsidRPr="009B3C3C">
        <w:rPr>
          <w:rFonts w:ascii="Calibri" w:eastAsia="Calibri" w:hAnsi="Calibri" w:cs="Calibri"/>
          <w:szCs w:val="22"/>
        </w:rPr>
        <w:lastRenderedPageBreak/>
        <w:t>Detailed budget information is provided in the attached Excel file for reference.</w:t>
      </w:r>
    </w:p>
    <w:p w14:paraId="60719502" w14:textId="77777777" w:rsidR="00656386" w:rsidRDefault="00656386" w:rsidP="00665835">
      <w:pPr>
        <w:widowControl w:val="0"/>
        <w:autoSpaceDE w:val="0"/>
        <w:autoSpaceDN w:val="0"/>
        <w:spacing w:after="0" w:line="360" w:lineRule="auto"/>
        <w:rPr>
          <w:rFonts w:ascii="Calibri" w:eastAsia="Calibri" w:hAnsi="Calibri" w:cs="Calibri"/>
          <w:szCs w:val="22"/>
        </w:rPr>
      </w:pPr>
    </w:p>
    <w:p w14:paraId="197FC226" w14:textId="782E4B43" w:rsidR="00665835" w:rsidRPr="00976A5C" w:rsidRDefault="006A64FA" w:rsidP="00976A5C">
      <w:pPr>
        <w:contextualSpacing/>
        <w:rPr>
          <w:rFonts w:ascii="Calibri" w:hAnsi="Calibri" w:cs="Calibri"/>
          <w:b/>
          <w:bCs/>
        </w:rPr>
      </w:pPr>
      <w:r>
        <w:rPr>
          <w:rFonts w:ascii="Calibri" w:hAnsi="Calibri" w:cs="Calibri"/>
          <w:b/>
          <w:bCs/>
        </w:rPr>
        <w:t xml:space="preserve">VI </w:t>
      </w:r>
      <w:r w:rsidR="00002FCE" w:rsidRPr="00976A5C">
        <w:rPr>
          <w:rFonts w:ascii="Calibri" w:hAnsi="Calibri" w:cs="Calibri"/>
          <w:b/>
          <w:bCs/>
        </w:rPr>
        <w:t>C</w:t>
      </w:r>
      <w:r>
        <w:rPr>
          <w:rFonts w:ascii="Calibri" w:hAnsi="Calibri" w:cs="Calibri"/>
          <w:b/>
          <w:bCs/>
        </w:rPr>
        <w:t xml:space="preserve">ONCLUSION </w:t>
      </w:r>
    </w:p>
    <w:p w14:paraId="69E7F10C" w14:textId="77777777" w:rsidR="00F965C0" w:rsidRPr="00976A5C" w:rsidRDefault="00F965C0" w:rsidP="00976A5C">
      <w:pPr>
        <w:contextualSpacing/>
        <w:rPr>
          <w:rFonts w:ascii="Calibri" w:hAnsi="Calibri" w:cs="Calibri"/>
          <w:b/>
          <w:bCs/>
        </w:rPr>
      </w:pPr>
    </w:p>
    <w:p w14:paraId="11A9E12B" w14:textId="77777777" w:rsidR="00620209" w:rsidRDefault="00976A5C" w:rsidP="00620209">
      <w:pPr>
        <w:contextualSpacing/>
        <w:rPr>
          <w:rFonts w:ascii="Calibri" w:hAnsi="Calibri" w:cs="Calibri"/>
        </w:rPr>
      </w:pPr>
      <w:r w:rsidRPr="00976A5C">
        <w:rPr>
          <w:rFonts w:ascii="Calibri" w:hAnsi="Calibri" w:cs="Calibri"/>
        </w:rPr>
        <w:t>The Kenya National Plastic Action Partnership (NPAP) offers a transformative opportunity to align policy, data, and investment toward eliminating plastic pollution in Kenya. UNDP’s proven comparative advantage as a trusted convener, neutral broker, and long</w:t>
      </w:r>
      <w:r w:rsidRPr="00976A5C">
        <w:rPr>
          <w:rFonts w:ascii="Cambria Math" w:hAnsi="Cambria Math" w:cs="Cambria Math"/>
        </w:rPr>
        <w:t>‑</w:t>
      </w:r>
      <w:r w:rsidRPr="00976A5C">
        <w:rPr>
          <w:rFonts w:ascii="Calibri" w:hAnsi="Calibri" w:cs="Calibri"/>
        </w:rPr>
        <w:t>term partner of government positions us uniquely to host and operationalize this platform.</w:t>
      </w:r>
      <w:r w:rsidR="006B3581">
        <w:rPr>
          <w:rFonts w:ascii="Calibri" w:hAnsi="Calibri" w:cs="Calibri"/>
        </w:rPr>
        <w:t xml:space="preserve"> </w:t>
      </w:r>
      <w:r w:rsidRPr="00976A5C">
        <w:rPr>
          <w:rFonts w:ascii="Calibri" w:hAnsi="Calibri" w:cs="Calibri"/>
        </w:rPr>
        <w:t>With deep technical expertise in circular economy, climate action, governance, and gender inclusion, UNDP can translate Kenya’s ambition into coordinated, evidence</w:t>
      </w:r>
      <w:r w:rsidRPr="00976A5C">
        <w:rPr>
          <w:rFonts w:ascii="Cambria Math" w:hAnsi="Cambria Math" w:cs="Cambria Math"/>
        </w:rPr>
        <w:t>‑</w:t>
      </w:r>
      <w:r w:rsidRPr="00976A5C">
        <w:rPr>
          <w:rFonts w:ascii="Calibri" w:hAnsi="Calibri" w:cs="Calibri"/>
        </w:rPr>
        <w:t>based action.</w:t>
      </w:r>
      <w:r w:rsidR="006B3581">
        <w:rPr>
          <w:rFonts w:ascii="Calibri" w:hAnsi="Calibri" w:cs="Calibri"/>
        </w:rPr>
        <w:t xml:space="preserve"> </w:t>
      </w:r>
      <w:r w:rsidRPr="00976A5C">
        <w:rPr>
          <w:rFonts w:ascii="Calibri" w:hAnsi="Calibri" w:cs="Calibri"/>
        </w:rPr>
        <w:t>Our strong institutional presence, operational systems, and global GPAP engagement ensure that national priorities are matched with global best practices and financing pathways, enabling Kenya to lead in sustainable, scalable plastics</w:t>
      </w:r>
      <w:r w:rsidR="00620209">
        <w:rPr>
          <w:rFonts w:ascii="Calibri" w:hAnsi="Calibri" w:cs="Calibri"/>
        </w:rPr>
        <w:t>.</w:t>
      </w:r>
    </w:p>
    <w:p w14:paraId="211FC010" w14:textId="64259AA0" w:rsidR="00665835" w:rsidRPr="007E5234" w:rsidRDefault="001A6338" w:rsidP="00620209">
      <w:pPr>
        <w:contextualSpacing/>
        <w:rPr>
          <w:rFonts w:ascii="Calibri" w:eastAsia="Calibri" w:hAnsi="Calibri" w:cs="Calibri"/>
          <w:sz w:val="2"/>
          <w:szCs w:val="2"/>
          <w:lang w:val="en-US"/>
        </w:rPr>
      </w:pPr>
      <w:r w:rsidRPr="007E5234">
        <w:rPr>
          <w:rFonts w:ascii="Calibri" w:hAnsi="Calibri" w:cs="Calibri"/>
          <w:noProof/>
        </w:rPr>
        <mc:AlternateContent>
          <mc:Choice Requires="wpg">
            <w:drawing>
              <wp:inline distT="0" distB="0" distL="0" distR="0" wp14:anchorId="18F337E0" wp14:editId="038D0D43">
                <wp:extent cx="6135370" cy="6350"/>
                <wp:effectExtent l="3175" t="1270" r="0" b="1905"/>
                <wp:docPr id="799911604"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5370" cy="6350"/>
                          <a:chOff x="0" y="0"/>
                          <a:chExt cx="61353" cy="63"/>
                        </a:xfrm>
                      </wpg:grpSpPr>
                      <wps:wsp>
                        <wps:cNvPr id="1565741883" name="Graphic 79"/>
                        <wps:cNvSpPr>
                          <a:spLocks/>
                        </wps:cNvSpPr>
                        <wps:spPr bwMode="auto">
                          <a:xfrm>
                            <a:off x="0" y="0"/>
                            <a:ext cx="61353" cy="63"/>
                          </a:xfrm>
                          <a:custGeom>
                            <a:avLst/>
                            <a:gdLst>
                              <a:gd name="T0" fmla="*/ 6135370 w 6135370"/>
                              <a:gd name="T1" fmla="*/ 0 h 6350"/>
                              <a:gd name="T2" fmla="*/ 0 w 6135370"/>
                              <a:gd name="T3" fmla="*/ 0 h 6350"/>
                              <a:gd name="T4" fmla="*/ 0 w 6135370"/>
                              <a:gd name="T5" fmla="*/ 6096 h 6350"/>
                              <a:gd name="T6" fmla="*/ 6135370 w 6135370"/>
                              <a:gd name="T7" fmla="*/ 6096 h 6350"/>
                              <a:gd name="T8" fmla="*/ 6135370 w 6135370"/>
                              <a:gd name="T9" fmla="*/ 0 h 6350"/>
                            </a:gdLst>
                            <a:ahLst/>
                            <a:cxnLst>
                              <a:cxn ang="0">
                                <a:pos x="T0" y="T1"/>
                              </a:cxn>
                              <a:cxn ang="0">
                                <a:pos x="T2" y="T3"/>
                              </a:cxn>
                              <a:cxn ang="0">
                                <a:pos x="T4" y="T5"/>
                              </a:cxn>
                              <a:cxn ang="0">
                                <a:pos x="T6" y="T7"/>
                              </a:cxn>
                              <a:cxn ang="0">
                                <a:pos x="T8" y="T9"/>
                              </a:cxn>
                            </a:cxnLst>
                            <a:rect l="0" t="0" r="r" b="b"/>
                            <a:pathLst>
                              <a:path w="6135370" h="6350">
                                <a:moveTo>
                                  <a:pt x="6135370" y="0"/>
                                </a:moveTo>
                                <a:lnTo>
                                  <a:pt x="0" y="0"/>
                                </a:lnTo>
                                <a:lnTo>
                                  <a:pt x="0" y="6096"/>
                                </a:lnTo>
                                <a:lnTo>
                                  <a:pt x="6135370" y="6096"/>
                                </a:lnTo>
                                <a:lnTo>
                                  <a:pt x="61353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14="http://schemas.microsoft.com/office/drawing/2010/main" xmlns:pic="http://schemas.openxmlformats.org/drawingml/2006/picture" xmlns:dgm="http://schemas.openxmlformats.org/drawingml/2006/diagram">
            <w:pict>
              <v:group id="Group 78" style="width:483.1pt;height:.5pt;mso-position-horizontal-relative:char;mso-position-vertical-relative:line" coordsize="61353,63" o:spid="_x0000_s1026" w14:anchorId="47FF20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">
                <v:shape id="Graphic 79" style="position:absolute;width:61353;height:63;visibility:visible;mso-wrap-style:square;v-text-anchor:top" coordsize="6135370,6350" o:spid="_x0000_s1027" fillcolor="black" stroked="f" path="m6135370,l,,,6096r6135370,l61353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">
                  <v:path arrowok="t" o:connecttype="custom" o:connectlocs="61353,0;0,0;0,60;61353,60;61353,0" o:connectangles="0,0,0,0,0"/>
                </v:shape>
                <w10:anchorlock/>
              </v:group>
            </w:pict>
          </mc:Fallback>
        </mc:AlternateContent>
      </w:r>
    </w:p>
    <w:sectPr w:rsidR="00665835" w:rsidRPr="007E5234" w:rsidSect="00465C6F">
      <w:headerReference w:type="first" r:id="rId31"/>
      <w:pgSz w:w="11910" w:h="16840"/>
      <w:pgMar w:top="660" w:right="520" w:bottom="720" w:left="920" w:header="182" w:footer="5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DBEA4" w14:textId="77777777" w:rsidR="00023CC3" w:rsidRDefault="00023CC3">
      <w:r>
        <w:separator/>
      </w:r>
    </w:p>
  </w:endnote>
  <w:endnote w:type="continuationSeparator" w:id="0">
    <w:p w14:paraId="5122A2A2" w14:textId="77777777" w:rsidR="00023CC3" w:rsidRDefault="00023CC3">
      <w:r>
        <w:continuationSeparator/>
      </w:r>
    </w:p>
  </w:endnote>
  <w:endnote w:type="continuationNotice" w:id="1">
    <w:p w14:paraId="2000D506" w14:textId="77777777" w:rsidR="00023CC3" w:rsidRDefault="00023CC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6770" w14:textId="77777777" w:rsidR="00D727AB" w:rsidRDefault="00D727AB"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1CDAE0" w14:textId="77777777" w:rsidR="00D727AB" w:rsidRDefault="00D72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A38C9" w14:textId="77777777" w:rsidR="00D727AB" w:rsidRPr="00A40BCA" w:rsidRDefault="00D727AB" w:rsidP="00E13FAC">
    <w:pPr>
      <w:pStyle w:val="Footer"/>
      <w:jc w:val="right"/>
      <w:rPr>
        <w:rFonts w:ascii="Calibri" w:hAnsi="Calibri" w:cs="Calibri"/>
        <w:sz w:val="20"/>
        <w:szCs w:val="20"/>
      </w:rPr>
    </w:pPr>
  </w:p>
  <w:p w14:paraId="40112E2B" w14:textId="5BC24DC1" w:rsidR="00D727AB" w:rsidRPr="00A46DF9" w:rsidRDefault="00D727AB" w:rsidP="00E976B8">
    <w:pPr>
      <w:pStyle w:val="Footer"/>
      <w:pBdr>
        <w:top w:val="single" w:sz="4" w:space="1" w:color="auto"/>
      </w:pBdr>
      <w:tabs>
        <w:tab w:val="clear" w:pos="8306"/>
      </w:tabs>
      <w:rPr>
        <w:rFonts w:ascii="Calibri" w:hAnsi="Calibri"/>
      </w:rPr>
    </w:pP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10</w:t>
    </w:r>
    <w:r w:rsidRPr="00A40BCA">
      <w:rPr>
        <w:rFonts w:ascii="Calibri" w:hAnsi="Calibri" w:cs="Calibri"/>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54B6" w14:textId="77777777" w:rsidR="00D727AB" w:rsidRPr="00E976B8" w:rsidRDefault="00D727AB">
    <w:pPr>
      <w:pStyle w:val="Footer"/>
      <w:jc w:val="right"/>
      <w:rPr>
        <w:rFonts w:ascii="Calibri" w:hAnsi="Calibri"/>
        <w:sz w:val="20"/>
      </w:rPr>
    </w:pPr>
  </w:p>
  <w:p w14:paraId="7D63BF87" w14:textId="77777777" w:rsidR="00D727AB" w:rsidRPr="00A40BCA" w:rsidRDefault="00D727AB" w:rsidP="00E976B8">
    <w:pPr>
      <w:pStyle w:val="Footer"/>
      <w:pBdr>
        <w:top w:val="single" w:sz="4" w:space="1" w:color="auto"/>
      </w:pBdr>
      <w:tabs>
        <w:tab w:val="clear" w:pos="8306"/>
      </w:tabs>
      <w:rPr>
        <w:rFonts w:ascii="Calibri" w:hAnsi="Calibri" w:cs="Calibri"/>
        <w:sz w:val="20"/>
      </w:rPr>
    </w:pPr>
    <w:r w:rsidRPr="00A40BCA">
      <w:rPr>
        <w:rFonts w:ascii="Calibri" w:hAnsi="Calibri" w:cs="Calibri"/>
        <w:sz w:val="18"/>
        <w:szCs w:val="18"/>
      </w:rPr>
      <w:t xml:space="preserve">Template Revision: </w:t>
    </w:r>
    <w:r w:rsidR="005454D8">
      <w:rPr>
        <w:rFonts w:ascii="Calibri" w:hAnsi="Calibri" w:cs="Calibri"/>
        <w:sz w:val="18"/>
        <w:szCs w:val="18"/>
      </w:rPr>
      <w:t>December</w:t>
    </w:r>
    <w:r>
      <w:rPr>
        <w:rFonts w:ascii="Calibri" w:hAnsi="Calibri" w:cs="Calibri"/>
        <w:sz w:val="18"/>
        <w:szCs w:val="18"/>
      </w:rPr>
      <w:t xml:space="preserve"> 2021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2</w:t>
    </w:r>
    <w:r w:rsidRPr="00A40BCA">
      <w:rPr>
        <w:rFonts w:ascii="Calibri" w:hAnsi="Calibri" w:cs="Calibri"/>
        <w:noProof/>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84F1A" w14:textId="77777777" w:rsidR="00FB1108" w:rsidRDefault="00FB1108">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562D8B06" w14:textId="406A3BE3" w:rsidR="00665835" w:rsidRDefault="00665835">
    <w:pPr>
      <w:pStyle w:val="BodyText"/>
      <w:spacing w:line="14"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577E" w14:textId="77777777" w:rsidR="00A14C56" w:rsidRDefault="00A14C56">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56711922" w14:textId="10700130" w:rsidR="00665835" w:rsidRDefault="00665835">
    <w:pPr>
      <w:pStyle w:val="BodyText"/>
      <w:spacing w:line="14"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2A22" w14:textId="77777777" w:rsidR="00CF573E" w:rsidRDefault="00CF573E">
    <w:pPr>
      <w:pStyle w:val="Footer"/>
      <w:jc w:val="center"/>
      <w:rPr>
        <w:caps/>
        <w:color w:val="156082" w:themeColor="accent1"/>
      </w:rPr>
    </w:pPr>
  </w:p>
  <w:p w14:paraId="6AD7D1E9" w14:textId="10542F24" w:rsidR="00CF573E" w:rsidRDefault="00CF573E">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3AA1DB64" w14:textId="68D26775" w:rsidR="00665835" w:rsidRDefault="00665835">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C5309" w14:textId="77777777" w:rsidR="00023CC3" w:rsidRDefault="00023CC3">
      <w:r>
        <w:separator/>
      </w:r>
    </w:p>
  </w:footnote>
  <w:footnote w:type="continuationSeparator" w:id="0">
    <w:p w14:paraId="4F136D5D" w14:textId="77777777" w:rsidR="00023CC3" w:rsidRDefault="00023CC3">
      <w:r>
        <w:continuationSeparator/>
      </w:r>
    </w:p>
  </w:footnote>
  <w:footnote w:type="continuationNotice" w:id="1">
    <w:p w14:paraId="3088ED9D" w14:textId="77777777" w:rsidR="00023CC3" w:rsidRDefault="00023CC3">
      <w:pPr>
        <w:spacing w:after="0"/>
      </w:pPr>
    </w:p>
  </w:footnote>
  <w:footnote w:id="2">
    <w:p w14:paraId="74AF8729" w14:textId="77777777" w:rsidR="00D727AB" w:rsidRDefault="00D727AB" w:rsidP="00D727AB">
      <w:pPr>
        <w:pStyle w:val="FootnoteText"/>
      </w:pPr>
      <w:r>
        <w:rPr>
          <w:rStyle w:val="FootnoteReference"/>
        </w:rPr>
        <w:footnoteRef/>
      </w:r>
      <w:r>
        <w:t xml:space="preserve"> </w:t>
      </w:r>
      <w:r w:rsidRPr="008C0243">
        <w:rPr>
          <w:rFonts w:ascii="Calibri" w:hAnsi="Calibri" w:cs="Calibri"/>
          <w:sz w:val="18"/>
          <w:szCs w:val="18"/>
        </w:rPr>
        <w:t>The Gender Marker measures how much a project invests in gender equality and women’s empowerment. Select one for each output: GEN3 (Gender equality as a principle objective); GEN2 (Gender equality as a significant objective); GEN1 (Limited contribution to gender equality); GEN0 (No contribution to gender quality)</w:t>
      </w:r>
    </w:p>
  </w:footnote>
  <w:footnote w:id="3">
    <w:p w14:paraId="69BF0EE1" w14:textId="7B76D3E5" w:rsidR="00715B8F" w:rsidRPr="00B46643" w:rsidRDefault="00715B8F">
      <w:pPr>
        <w:pStyle w:val="FootnoteText"/>
        <w:rPr>
          <w:rFonts w:ascii="Calibri" w:hAnsi="Calibri" w:cs="Calibri"/>
          <w:sz w:val="20"/>
        </w:rPr>
      </w:pPr>
      <w:r w:rsidRPr="00B46643">
        <w:rPr>
          <w:rStyle w:val="FootnoteReference"/>
          <w:sz w:val="16"/>
          <w:szCs w:val="18"/>
        </w:rPr>
        <w:footnoteRef/>
      </w:r>
      <w:r w:rsidRPr="00B46643">
        <w:rPr>
          <w:sz w:val="20"/>
          <w:szCs w:val="18"/>
        </w:rPr>
        <w:t xml:space="preserve"> </w:t>
      </w:r>
      <w:r w:rsidR="00634E4C" w:rsidRPr="00B46643">
        <w:rPr>
          <w:rFonts w:ascii="Calibri" w:hAnsi="Calibri" w:cs="Calibri"/>
          <w:sz w:val="20"/>
        </w:rPr>
        <w:t xml:space="preserve">IUCN, Quantis, Environmental Agency, &amp; UNEP Life Cycle Initiative. (2020). Plastic pollution </w:t>
      </w:r>
      <w:r w:rsidR="00EF75F2" w:rsidRPr="00B46643">
        <w:rPr>
          <w:rFonts w:ascii="Calibri" w:hAnsi="Calibri" w:cs="Calibri"/>
          <w:sz w:val="20"/>
        </w:rPr>
        <w:t>hot spotting</w:t>
      </w:r>
      <w:r w:rsidR="00634E4C" w:rsidRPr="00B46643">
        <w:rPr>
          <w:rFonts w:ascii="Calibri" w:hAnsi="Calibri" w:cs="Calibri"/>
          <w:sz w:val="20"/>
        </w:rPr>
        <w:t xml:space="preserve"> and shaping action: Kenya country report. International Union for Conservation of Nature.</w:t>
      </w:r>
      <w:r w:rsidR="00634E4C" w:rsidRPr="00B46643">
        <w:rPr>
          <w:rFonts w:ascii="Calibri" w:hAnsi="Calibri" w:cs="Calibri"/>
          <w:sz w:val="20"/>
        </w:rPr>
        <w:br/>
      </w:r>
      <w:hyperlink r:id="rId1" w:history="1">
        <w:r w:rsidR="00634E4C" w:rsidRPr="00B46643">
          <w:rPr>
            <w:rStyle w:val="Hyperlink"/>
            <w:rFonts w:ascii="Calibri" w:hAnsi="Calibri" w:cs="Calibri"/>
            <w:sz w:val="20"/>
          </w:rPr>
          <w:t>https://plastichotspotting.lifecycleinitiative.org</w:t>
        </w:r>
      </w:hyperlink>
    </w:p>
    <w:p w14:paraId="4CC6A560" w14:textId="77777777" w:rsidR="00634E4C" w:rsidRPr="00B46643" w:rsidRDefault="00634E4C">
      <w:pPr>
        <w:pStyle w:val="FootnoteText"/>
        <w:rPr>
          <w:sz w:val="20"/>
          <w:szCs w:val="18"/>
        </w:rPr>
      </w:pPr>
    </w:p>
  </w:footnote>
  <w:footnote w:id="4">
    <w:p w14:paraId="11800F0D" w14:textId="48B7BF2A" w:rsidR="00F06962" w:rsidRPr="00B46643" w:rsidRDefault="00634E4C">
      <w:pPr>
        <w:pStyle w:val="FootnoteText"/>
        <w:rPr>
          <w:rFonts w:ascii="Calibri" w:hAnsi="Calibri" w:cs="Calibri"/>
          <w:sz w:val="20"/>
        </w:rPr>
      </w:pPr>
      <w:r w:rsidRPr="00B46643">
        <w:rPr>
          <w:rStyle w:val="FootnoteReference"/>
          <w:sz w:val="16"/>
          <w:szCs w:val="18"/>
        </w:rPr>
        <w:footnoteRef/>
      </w:r>
      <w:r w:rsidRPr="00B46643">
        <w:rPr>
          <w:sz w:val="20"/>
          <w:szCs w:val="18"/>
        </w:rPr>
        <w:t xml:space="preserve"> </w:t>
      </w:r>
      <w:r w:rsidR="00F06962" w:rsidRPr="00B46643">
        <w:rPr>
          <w:rFonts w:ascii="Calibri" w:hAnsi="Calibri" w:cs="Calibri"/>
          <w:sz w:val="20"/>
        </w:rPr>
        <w:t xml:space="preserve">UN Environment Programme. (2021). From pollution to solution: A global assessment of marine litter and plastic pollution. United Nations Environment Programme.  </w:t>
      </w:r>
    </w:p>
    <w:p w14:paraId="6E4FBB52" w14:textId="35AB8E54" w:rsidR="00634E4C" w:rsidRPr="00B46643" w:rsidRDefault="00F06962">
      <w:pPr>
        <w:pStyle w:val="FootnoteText"/>
        <w:rPr>
          <w:rFonts w:ascii="Calibri" w:hAnsi="Calibri" w:cs="Calibri"/>
          <w:sz w:val="20"/>
        </w:rPr>
      </w:pPr>
      <w:hyperlink r:id="rId2" w:history="1">
        <w:r w:rsidRPr="00B46643">
          <w:rPr>
            <w:rStyle w:val="Hyperlink"/>
            <w:rFonts w:ascii="Calibri" w:hAnsi="Calibri" w:cs="Calibri"/>
            <w:sz w:val="20"/>
          </w:rPr>
          <w:t>https://www.unep.org/resources/report/pollution-solution-global-assessment-marine-litter-and-plastic-pollution</w:t>
        </w:r>
      </w:hyperlink>
    </w:p>
    <w:p w14:paraId="311D8103" w14:textId="77777777" w:rsidR="00F06962" w:rsidRDefault="00F06962">
      <w:pPr>
        <w:pStyle w:val="FootnoteText"/>
      </w:pPr>
    </w:p>
  </w:footnote>
  <w:footnote w:id="5">
    <w:p w14:paraId="38CC2826" w14:textId="77777777" w:rsidR="002A3F55" w:rsidRPr="008C0243" w:rsidRDefault="002A3F55" w:rsidP="003758CE">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It is recommended that projects use output indicators from the Strategic Plan IRRF, as relevant, in addition to project-specific results indicators. Indicators should be disaggregated by sex or for other targeted groups where relevant.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9E01" w14:textId="4720CCF1" w:rsidR="00D727AB" w:rsidRPr="00A40BCA" w:rsidRDefault="00D727AB" w:rsidP="00532D56">
    <w:pPr>
      <w:pStyle w:val="Header"/>
      <w:tabs>
        <w:tab w:val="center" w:pos="4788"/>
        <w:tab w:val="left" w:pos="9540"/>
      </w:tabs>
      <w:rPr>
        <w:rStyle w:val="PageNumber"/>
        <w:rFonts w:ascii="Calibri" w:hAnsi="Calibri" w:cs="Calibri"/>
        <w:sz w:val="18"/>
        <w:szCs w:val="18"/>
      </w:rPr>
    </w:pPr>
    <w:bookmarkStart w:id="0" w:name="_Hlk30161052"/>
    <w:bookmarkStart w:id="1" w:name="_Hlk30161053"/>
    <w:bookmarkStart w:id="2" w:name="_Hlk30161101"/>
    <w:bookmarkStart w:id="3" w:name="_Hlk30161102"/>
    <w:r w:rsidRPr="00A40BCA">
      <w:rPr>
        <w:rFonts w:ascii="Calibri" w:hAnsi="Calibri" w:cs="Calibri"/>
        <w:sz w:val="18"/>
        <w:szCs w:val="18"/>
      </w:rPr>
      <w:t>United Nations Development Programme</w:t>
    </w:r>
    <w:r w:rsidR="00532D56">
      <w:rPr>
        <w:rFonts w:ascii="Calibri" w:hAnsi="Calibri" w:cs="Calibri"/>
        <w:sz w:val="18"/>
        <w:szCs w:val="18"/>
      </w:rPr>
      <w:tab/>
    </w:r>
    <w:r w:rsidR="00532D56">
      <w:rPr>
        <w:rFonts w:ascii="Calibri" w:hAnsi="Calibri" w:cs="Calibri"/>
        <w:sz w:val="18"/>
        <w:szCs w:val="18"/>
      </w:rPr>
      <w:tab/>
    </w:r>
    <w:r w:rsidR="00532D56">
      <w:rPr>
        <w:rFonts w:ascii="Calibri" w:hAnsi="Calibri" w:cs="Calibri"/>
        <w:sz w:val="18"/>
        <w:szCs w:val="18"/>
      </w:rPr>
      <w:tab/>
    </w:r>
    <w:r w:rsidRPr="00A40BCA">
      <w:rPr>
        <w:rFonts w:ascii="Calibri" w:hAnsi="Calibri" w:cs="Calibri"/>
        <w:sz w:val="18"/>
        <w:szCs w:val="18"/>
      </w:rPr>
      <w:t>Project Document</w:t>
    </w:r>
    <w:r w:rsidRPr="00A40BCA">
      <w:rPr>
        <w:rFonts w:ascii="Calibri" w:hAnsi="Calibri" w:cs="Calibri"/>
        <w:sz w:val="18"/>
        <w:szCs w:val="18"/>
      </w:rPr>
      <w:tab/>
    </w:r>
  </w:p>
  <w:bookmarkEnd w:id="0"/>
  <w:bookmarkEnd w:id="1"/>
  <w:bookmarkEnd w:id="2"/>
  <w:bookmarkEnd w:id="3"/>
  <w:p w14:paraId="374039D8" w14:textId="77777777" w:rsidR="00D727AB" w:rsidRPr="00A46DF9" w:rsidRDefault="00D727AB" w:rsidP="00A46DF9">
    <w:pPr>
      <w:pStyle w:val="Header"/>
      <w:pBdr>
        <w:top w:val="single" w:sz="4" w:space="1" w:color="auto"/>
      </w:pBdr>
      <w:tabs>
        <w:tab w:val="center" w:pos="4788"/>
        <w:tab w:val="left" w:pos="9540"/>
      </w:tabs>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A093D" w14:textId="43287D55" w:rsidR="00D727AB" w:rsidRPr="00A40BCA" w:rsidRDefault="001A6338" w:rsidP="000776E9">
    <w:pPr>
      <w:rPr>
        <w:rFonts w:ascii="Calibri" w:hAnsi="Calibri" w:cs="Calibri"/>
        <w:color w:val="000000"/>
        <w:szCs w:val="22"/>
      </w:rPr>
    </w:pPr>
    <w:r>
      <w:rPr>
        <w:noProof/>
      </w:rPr>
      <w:drawing>
        <wp:anchor distT="0" distB="0" distL="114300" distR="114300" simplePos="0" relativeHeight="251658240" behindDoc="0" locked="0" layoutInCell="1" allowOverlap="1" wp14:anchorId="0D96FE89" wp14:editId="069FFFE4">
          <wp:simplePos x="0" y="0"/>
          <wp:positionH relativeFrom="column">
            <wp:posOffset>5181600</wp:posOffset>
          </wp:positionH>
          <wp:positionV relativeFrom="paragraph">
            <wp:posOffset>-393065</wp:posOffset>
          </wp:positionV>
          <wp:extent cx="952500" cy="145732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457325"/>
                  </a:xfrm>
                  <a:prstGeom prst="rect">
                    <a:avLst/>
                  </a:prstGeom>
                  <a:noFill/>
                </pic:spPr>
              </pic:pic>
            </a:graphicData>
          </a:graphic>
          <wp14:sizeRelH relativeFrom="page">
            <wp14:pctWidth>0</wp14:pctWidth>
          </wp14:sizeRelH>
          <wp14:sizeRelV relativeFrom="page">
            <wp14:pctHeight>0</wp14:pctHeight>
          </wp14:sizeRelV>
        </wp:anchor>
      </w:drawing>
    </w:r>
    <w:r w:rsidR="00D727AB" w:rsidRPr="00A40BCA">
      <w:rPr>
        <w:rFonts w:ascii="Calibri" w:hAnsi="Calibri" w:cs="Calibri"/>
        <w:color w:val="000000"/>
        <w:szCs w:val="22"/>
      </w:rPr>
      <w:t>United Nations Development Programme</w:t>
    </w:r>
  </w:p>
  <w:p w14:paraId="1F711A64" w14:textId="77777777" w:rsidR="00D727AB" w:rsidRPr="00E976B8" w:rsidRDefault="00D727AB" w:rsidP="000776E9">
    <w:pPr>
      <w:rPr>
        <w:rFonts w:ascii="Calibri" w:hAnsi="Calibri"/>
        <w:color w:val="000000"/>
      </w:rPr>
    </w:pPr>
  </w:p>
  <w:p w14:paraId="2824F723" w14:textId="5DB9EFCD" w:rsidR="00D727AB" w:rsidRPr="00FF43DD" w:rsidRDefault="00FF43DD" w:rsidP="00FF43DD">
    <w:pPr>
      <w:jc w:val="center"/>
      <w:rPr>
        <w:rFonts w:ascii="Calibri" w:hAnsi="Calibri"/>
        <w:b/>
        <w:i/>
        <w:color w:val="000000"/>
        <w:sz w:val="20"/>
      </w:rPr>
    </w:pPr>
    <w:r>
      <w:rPr>
        <w:rFonts w:ascii="Calibri" w:hAnsi="Calibri"/>
        <w:b/>
        <w:color w:val="000000"/>
      </w:rPr>
      <w:t xml:space="preserve">-NPAP </w:t>
    </w:r>
    <w:r w:rsidRPr="00FF43DD">
      <w:rPr>
        <w:rFonts w:ascii="Calibri" w:hAnsi="Calibri"/>
        <w:b/>
        <w:color w:val="000000"/>
      </w:rPr>
      <w:t>PROPOSAL</w:t>
    </w:r>
    <w:r>
      <w:rPr>
        <w:rFonts w:ascii="Calibri" w:hAnsi="Calibri"/>
        <w:b/>
        <w:color w:val="000000"/>
      </w:rPr>
      <w:t xml:space="preserve"> KENYA-</w:t>
    </w:r>
  </w:p>
  <w:p w14:paraId="2D29BCB4" w14:textId="77777777" w:rsidR="00D727AB" w:rsidRDefault="00D72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2631" w14:textId="45D7C766" w:rsidR="00665835" w:rsidRDefault="00AD3A83">
    <w:pPr>
      <w:pStyle w:val="BodyText"/>
      <w:spacing w:line="14" w:lineRule="auto"/>
    </w:pPr>
    <w:r>
      <w:rPr>
        <w:noProof/>
      </w:rPr>
      <mc:AlternateContent>
        <mc:Choice Requires="wps">
          <w:drawing>
            <wp:anchor distT="0" distB="0" distL="0" distR="0" simplePos="0" relativeHeight="251658242" behindDoc="1" locked="0" layoutInCell="1" allowOverlap="1" wp14:anchorId="511F67B9" wp14:editId="48DDFD49">
              <wp:simplePos x="0" y="0"/>
              <wp:positionH relativeFrom="page">
                <wp:posOffset>538223</wp:posOffset>
              </wp:positionH>
              <wp:positionV relativeFrom="page">
                <wp:posOffset>468775</wp:posOffset>
              </wp:positionV>
              <wp:extent cx="5376440" cy="318770"/>
              <wp:effectExtent l="0" t="0" r="0" b="0"/>
              <wp:wrapNone/>
              <wp:docPr id="12076648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6440" cy="318770"/>
                      </a:xfrm>
                      <a:prstGeom prst="rect">
                        <a:avLst/>
                      </a:prstGeom>
                    </wps:spPr>
                    <wps:txbx>
                      <w:txbxContent>
                        <w:p w14:paraId="429DE98A" w14:textId="20A4BD66" w:rsidR="00665835" w:rsidRDefault="00665835" w:rsidP="00AD3A83">
                          <w:pPr>
                            <w:spacing w:line="203" w:lineRule="exact"/>
                            <w:rPr>
                              <w:sz w:val="18"/>
                            </w:rPr>
                          </w:pPr>
                          <w:r>
                            <w:rPr>
                              <w:sz w:val="18"/>
                            </w:rPr>
                            <w:t>United</w:t>
                          </w:r>
                          <w:r>
                            <w:rPr>
                              <w:spacing w:val="-4"/>
                              <w:sz w:val="18"/>
                            </w:rPr>
                            <w:t xml:space="preserve"> </w:t>
                          </w:r>
                          <w:r>
                            <w:rPr>
                              <w:sz w:val="18"/>
                            </w:rPr>
                            <w:t>Nations</w:t>
                          </w:r>
                          <w:r>
                            <w:rPr>
                              <w:spacing w:val="-4"/>
                              <w:sz w:val="18"/>
                            </w:rPr>
                            <w:t xml:space="preserve"> </w:t>
                          </w:r>
                          <w:r>
                            <w:rPr>
                              <w:sz w:val="18"/>
                            </w:rPr>
                            <w:t>Development</w:t>
                          </w:r>
                          <w:r>
                            <w:rPr>
                              <w:spacing w:val="-2"/>
                              <w:sz w:val="18"/>
                            </w:rPr>
                            <w:t xml:space="preserve"> Programme</w:t>
                          </w:r>
                          <w:r w:rsidR="00AD3A83">
                            <w:rPr>
                              <w:spacing w:val="-2"/>
                              <w:sz w:val="18"/>
                            </w:rPr>
                            <w:tab/>
                          </w:r>
                          <w:r w:rsidR="00AD3A83">
                            <w:rPr>
                              <w:spacing w:val="-2"/>
                              <w:sz w:val="18"/>
                            </w:rPr>
                            <w:tab/>
                          </w:r>
                          <w:r w:rsidR="00AD3A83">
                            <w:rPr>
                              <w:spacing w:val="-2"/>
                              <w:sz w:val="18"/>
                            </w:rPr>
                            <w:tab/>
                          </w:r>
                          <w:r w:rsidR="00AD3A83">
                            <w:rPr>
                              <w:spacing w:val="-2"/>
                              <w:sz w:val="18"/>
                            </w:rPr>
                            <w:tab/>
                          </w:r>
                          <w:r w:rsidR="00AD3A83">
                            <w:rPr>
                              <w:spacing w:val="-2"/>
                              <w:sz w:val="18"/>
                            </w:rPr>
                            <w:tab/>
                          </w:r>
                          <w:r>
                            <w:rPr>
                              <w:sz w:val="18"/>
                            </w:rPr>
                            <w:t>Project</w:t>
                          </w:r>
                          <w:r>
                            <w:rPr>
                              <w:spacing w:val="-2"/>
                              <w:sz w:val="18"/>
                            </w:rPr>
                            <w:t xml:space="preserve"> Document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type id="_x0000_t202" coordsize="21600,21600" o:spt="202" path="m,l,21600r21600,l21600,xe" w14:anchorId="511F67B9">
              <v:stroke joinstyle="miter"/>
              <v:path gradientshapeok="t" o:connecttype="rect"/>
            </v:shapetype>
            <v:shape id="Text Box 13" style="position:absolute;left:0;text-align:left;margin-left:42.4pt;margin-top:36.9pt;width:423.35pt;height:25.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">
              <v:textbox inset="0,0,0,0">
                <w:txbxContent>
                  <w:p w:rsidR="00665835" w:rsidP="00AD3A83" w:rsidRDefault="00665835" w14:paraId="429DE98A" w14:textId="20A4BD66">
                    <w:pPr>
                      <w:spacing w:line="203" w:lineRule="exact"/>
                      <w:rPr>
                        <w:sz w:val="18"/>
                      </w:rPr>
                    </w:pPr>
                    <w:r>
                      <w:rPr>
                        <w:sz w:val="18"/>
                      </w:rPr>
                      <w:t>United</w:t>
                    </w:r>
                    <w:r>
                      <w:rPr>
                        <w:spacing w:val="-4"/>
                        <w:sz w:val="18"/>
                      </w:rPr>
                      <w:t xml:space="preserve"> </w:t>
                    </w:r>
                    <w:r>
                      <w:rPr>
                        <w:sz w:val="18"/>
                      </w:rPr>
                      <w:t>Nations</w:t>
                    </w:r>
                    <w:r>
                      <w:rPr>
                        <w:spacing w:val="-4"/>
                        <w:sz w:val="18"/>
                      </w:rPr>
                      <w:t xml:space="preserve"> </w:t>
                    </w:r>
                    <w:r>
                      <w:rPr>
                        <w:sz w:val="18"/>
                      </w:rPr>
                      <w:t>Development</w:t>
                    </w:r>
                    <w:r>
                      <w:rPr>
                        <w:spacing w:val="-2"/>
                        <w:sz w:val="18"/>
                      </w:rPr>
                      <w:t xml:space="preserve"> Programme</w:t>
                    </w:r>
                    <w:r w:rsidR="00AD3A83">
                      <w:rPr>
                        <w:spacing w:val="-2"/>
                        <w:sz w:val="18"/>
                      </w:rPr>
                      <w:tab/>
                    </w:r>
                    <w:r w:rsidR="00AD3A83">
                      <w:rPr>
                        <w:spacing w:val="-2"/>
                        <w:sz w:val="18"/>
                      </w:rPr>
                      <w:tab/>
                    </w:r>
                    <w:r w:rsidR="00AD3A83">
                      <w:rPr>
                        <w:spacing w:val="-2"/>
                        <w:sz w:val="18"/>
                      </w:rPr>
                      <w:tab/>
                    </w:r>
                    <w:r w:rsidR="00AD3A83">
                      <w:rPr>
                        <w:spacing w:val="-2"/>
                        <w:sz w:val="18"/>
                      </w:rPr>
                      <w:tab/>
                    </w:r>
                    <w:r w:rsidR="00AD3A83">
                      <w:rPr>
                        <w:spacing w:val="-2"/>
                        <w:sz w:val="18"/>
                      </w:rPr>
                      <w:tab/>
                    </w:r>
                    <w:r>
                      <w:rPr>
                        <w:sz w:val="18"/>
                      </w:rPr>
                      <w:t>Project</w:t>
                    </w:r>
                    <w:r>
                      <w:rPr>
                        <w:spacing w:val="-2"/>
                        <w:sz w:val="18"/>
                      </w:rPr>
                      <w:t xml:space="preserve"> Document</w:t>
                    </w:r>
                  </w:p>
                </w:txbxContent>
              </v:textbox>
              <w10:wrap anchorx="page" anchory="page"/>
            </v:shape>
          </w:pict>
        </mc:Fallback>
      </mc:AlternateContent>
    </w:r>
    <w:r w:rsidR="001A6338">
      <w:rPr>
        <w:noProof/>
      </w:rPr>
      <mc:AlternateContent>
        <mc:Choice Requires="wps">
          <w:drawing>
            <wp:anchor distT="0" distB="0" distL="0" distR="0" simplePos="0" relativeHeight="251658241" behindDoc="1" locked="0" layoutInCell="1" allowOverlap="1" wp14:anchorId="5C060860" wp14:editId="69C367B9">
              <wp:simplePos x="0" y="0"/>
              <wp:positionH relativeFrom="page">
                <wp:posOffset>530225</wp:posOffset>
              </wp:positionH>
              <wp:positionV relativeFrom="page">
                <wp:posOffset>927100</wp:posOffset>
              </wp:positionV>
              <wp:extent cx="9822180" cy="6350"/>
              <wp:effectExtent l="0" t="3175" r="1270" b="0"/>
              <wp:wrapNone/>
              <wp:docPr id="821000504"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22180" cy="6350"/>
                      </a:xfrm>
                      <a:custGeom>
                        <a:avLst/>
                        <a:gdLst>
                          <a:gd name="T0" fmla="*/ 9821926 w 9822180"/>
                          <a:gd name="T1" fmla="*/ 0 h 6350"/>
                          <a:gd name="T2" fmla="*/ 0 w 9822180"/>
                          <a:gd name="T3" fmla="*/ 0 h 6350"/>
                          <a:gd name="T4" fmla="*/ 0 w 9822180"/>
                          <a:gd name="T5" fmla="*/ 6096 h 6350"/>
                          <a:gd name="T6" fmla="*/ 9821926 w 9822180"/>
                          <a:gd name="T7" fmla="*/ 6096 h 6350"/>
                          <a:gd name="T8" fmla="*/ 9821926 w 9822180"/>
                          <a:gd name="T9" fmla="*/ 0 h 6350"/>
                        </a:gdLst>
                        <a:ahLst/>
                        <a:cxnLst>
                          <a:cxn ang="0">
                            <a:pos x="T0" y="T1"/>
                          </a:cxn>
                          <a:cxn ang="0">
                            <a:pos x="T2" y="T3"/>
                          </a:cxn>
                          <a:cxn ang="0">
                            <a:pos x="T4" y="T5"/>
                          </a:cxn>
                          <a:cxn ang="0">
                            <a:pos x="T6" y="T7"/>
                          </a:cxn>
                          <a:cxn ang="0">
                            <a:pos x="T8" y="T9"/>
                          </a:cxn>
                        </a:cxnLst>
                        <a:rect l="0" t="0" r="r" b="b"/>
                        <a:pathLst>
                          <a:path w="9822180" h="6350">
                            <a:moveTo>
                              <a:pt x="9821926" y="0"/>
                            </a:moveTo>
                            <a:lnTo>
                              <a:pt x="0" y="0"/>
                            </a:lnTo>
                            <a:lnTo>
                              <a:pt x="0" y="6096"/>
                            </a:lnTo>
                            <a:lnTo>
                              <a:pt x="9821926" y="6096"/>
                            </a:lnTo>
                            <a:lnTo>
                              <a:pt x="98219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v:shape id="Graphic 37" style="position:absolute;margin-left:41.75pt;margin-top:73pt;width:773.4pt;height:.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9822180,6350" o:spid="_x0000_s1026" fillcolor="black" stroked="f" path="m9821926,l,,,6096r9821926,l98219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" w14:anchorId="3C3E1AAF">
              <v:path arrowok="t" o:connecttype="custom" o:connectlocs="9821926,0;0,0;0,6096;9821926,6096;9821926,0" o:connectangles="0,0,0,0,0"/>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23AC" w14:textId="2CC18F64" w:rsidR="00665835" w:rsidRDefault="00665835">
    <w:pPr>
      <w:pStyle w:val="BodyText"/>
      <w:spacing w:line="14"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A3C3C" w14:textId="76285E01" w:rsidR="00665835" w:rsidRDefault="00665835">
    <w:pPr>
      <w:pStyle w:val="BodyText"/>
      <w:spacing w:line="14"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C2A2" w14:textId="77777777" w:rsidR="00C4472F" w:rsidRDefault="00C4472F">
    <w:pPr>
      <w:pStyle w:val="Header"/>
      <w:rPr>
        <w:b/>
        <w:szCs w:val="22"/>
      </w:rPr>
    </w:pPr>
  </w:p>
  <w:p w14:paraId="36B99CB7" w14:textId="77777777" w:rsidR="00C4472F" w:rsidRPr="00DB520F" w:rsidRDefault="00C4472F">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7E1"/>
    <w:multiLevelType w:val="multilevel"/>
    <w:tmpl w:val="28AE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4582C"/>
    <w:multiLevelType w:val="multilevel"/>
    <w:tmpl w:val="AFE6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70235"/>
    <w:multiLevelType w:val="multilevel"/>
    <w:tmpl w:val="9F94687A"/>
    <w:lvl w:ilvl="0">
      <w:start w:val="3"/>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4AE012B"/>
    <w:multiLevelType w:val="multilevel"/>
    <w:tmpl w:val="1ECA892E"/>
    <w:lvl w:ilvl="0">
      <w:start w:val="3"/>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C41481"/>
    <w:multiLevelType w:val="hybridMultilevel"/>
    <w:tmpl w:val="F85216C0"/>
    <w:lvl w:ilvl="0" w:tplc="0809000F">
      <w:start w:val="1"/>
      <w:numFmt w:val="decimal"/>
      <w:lvlText w:val="%1."/>
      <w:lvlJc w:val="left"/>
      <w:pPr>
        <w:ind w:left="720" w:hanging="360"/>
      </w:pPr>
      <w:rPr>
        <w:rFonts w:eastAsia="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73DCA"/>
    <w:multiLevelType w:val="multilevel"/>
    <w:tmpl w:val="6464C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BF0F51"/>
    <w:multiLevelType w:val="multilevel"/>
    <w:tmpl w:val="801AE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03541"/>
    <w:multiLevelType w:val="hybridMultilevel"/>
    <w:tmpl w:val="9CA6199C"/>
    <w:lvl w:ilvl="0" w:tplc="E5F0DA88">
      <w:start w:val="1"/>
      <w:numFmt w:val="lowerLetter"/>
      <w:lvlText w:val="(%1)"/>
      <w:lvlJc w:val="left"/>
      <w:pPr>
        <w:ind w:left="952" w:hanging="264"/>
      </w:pPr>
      <w:rPr>
        <w:rFonts w:ascii="Calibri" w:eastAsia="Calibri" w:hAnsi="Calibri" w:cs="Calibri" w:hint="default"/>
        <w:b w:val="0"/>
        <w:bCs w:val="0"/>
        <w:i w:val="0"/>
        <w:iCs w:val="0"/>
        <w:spacing w:val="-1"/>
        <w:w w:val="99"/>
        <w:sz w:val="20"/>
        <w:szCs w:val="20"/>
        <w:lang w:val="en-US" w:eastAsia="en-US" w:bidi="ar-SA"/>
      </w:rPr>
    </w:lvl>
    <w:lvl w:ilvl="1" w:tplc="5246B008">
      <w:numFmt w:val="bullet"/>
      <w:lvlText w:val="•"/>
      <w:lvlJc w:val="left"/>
      <w:pPr>
        <w:ind w:left="1910" w:hanging="264"/>
      </w:pPr>
      <w:rPr>
        <w:rFonts w:hint="default"/>
        <w:lang w:val="en-US" w:eastAsia="en-US" w:bidi="ar-SA"/>
      </w:rPr>
    </w:lvl>
    <w:lvl w:ilvl="2" w:tplc="8EF23B6A">
      <w:numFmt w:val="bullet"/>
      <w:lvlText w:val="•"/>
      <w:lvlJc w:val="left"/>
      <w:pPr>
        <w:ind w:left="2861" w:hanging="264"/>
      </w:pPr>
      <w:rPr>
        <w:rFonts w:hint="default"/>
        <w:lang w:val="en-US" w:eastAsia="en-US" w:bidi="ar-SA"/>
      </w:rPr>
    </w:lvl>
    <w:lvl w:ilvl="3" w:tplc="D38A118A">
      <w:numFmt w:val="bullet"/>
      <w:lvlText w:val="•"/>
      <w:lvlJc w:val="left"/>
      <w:pPr>
        <w:ind w:left="3811" w:hanging="264"/>
      </w:pPr>
      <w:rPr>
        <w:rFonts w:hint="default"/>
        <w:lang w:val="en-US" w:eastAsia="en-US" w:bidi="ar-SA"/>
      </w:rPr>
    </w:lvl>
    <w:lvl w:ilvl="4" w:tplc="5F56D770">
      <w:numFmt w:val="bullet"/>
      <w:lvlText w:val="•"/>
      <w:lvlJc w:val="left"/>
      <w:pPr>
        <w:ind w:left="4762" w:hanging="264"/>
      </w:pPr>
      <w:rPr>
        <w:rFonts w:hint="default"/>
        <w:lang w:val="en-US" w:eastAsia="en-US" w:bidi="ar-SA"/>
      </w:rPr>
    </w:lvl>
    <w:lvl w:ilvl="5" w:tplc="97168C52">
      <w:numFmt w:val="bullet"/>
      <w:lvlText w:val="•"/>
      <w:lvlJc w:val="left"/>
      <w:pPr>
        <w:ind w:left="5713" w:hanging="264"/>
      </w:pPr>
      <w:rPr>
        <w:rFonts w:hint="default"/>
        <w:lang w:val="en-US" w:eastAsia="en-US" w:bidi="ar-SA"/>
      </w:rPr>
    </w:lvl>
    <w:lvl w:ilvl="6" w:tplc="A1E4490E">
      <w:numFmt w:val="bullet"/>
      <w:lvlText w:val="•"/>
      <w:lvlJc w:val="left"/>
      <w:pPr>
        <w:ind w:left="6663" w:hanging="264"/>
      </w:pPr>
      <w:rPr>
        <w:rFonts w:hint="default"/>
        <w:lang w:val="en-US" w:eastAsia="en-US" w:bidi="ar-SA"/>
      </w:rPr>
    </w:lvl>
    <w:lvl w:ilvl="7" w:tplc="19FEA3D8">
      <w:numFmt w:val="bullet"/>
      <w:lvlText w:val="•"/>
      <w:lvlJc w:val="left"/>
      <w:pPr>
        <w:ind w:left="7614" w:hanging="264"/>
      </w:pPr>
      <w:rPr>
        <w:rFonts w:hint="default"/>
        <w:lang w:val="en-US" w:eastAsia="en-US" w:bidi="ar-SA"/>
      </w:rPr>
    </w:lvl>
    <w:lvl w:ilvl="8" w:tplc="4580C52E">
      <w:numFmt w:val="bullet"/>
      <w:lvlText w:val="•"/>
      <w:lvlJc w:val="left"/>
      <w:pPr>
        <w:ind w:left="8565" w:hanging="264"/>
      </w:pPr>
      <w:rPr>
        <w:rFonts w:hint="default"/>
        <w:lang w:val="en-US" w:eastAsia="en-US" w:bidi="ar-SA"/>
      </w:rPr>
    </w:lvl>
  </w:abstractNum>
  <w:abstractNum w:abstractNumId="9" w15:restartNumberingAfterBreak="0">
    <w:nsid w:val="2210023C"/>
    <w:multiLevelType w:val="multilevel"/>
    <w:tmpl w:val="D3CE3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8307B2"/>
    <w:multiLevelType w:val="multilevel"/>
    <w:tmpl w:val="B9AA4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693C24"/>
    <w:multiLevelType w:val="hybridMultilevel"/>
    <w:tmpl w:val="EDBA7710"/>
    <w:lvl w:ilvl="0" w:tplc="2160B202">
      <w:start w:val="1"/>
      <w:numFmt w:val="decimal"/>
      <w:lvlText w:val="%1."/>
      <w:lvlJc w:val="left"/>
      <w:pPr>
        <w:ind w:left="232" w:hanging="720"/>
      </w:pPr>
      <w:rPr>
        <w:rFonts w:ascii="Calibri" w:eastAsia="Calibri" w:hAnsi="Calibri" w:cs="Calibri" w:hint="default"/>
        <w:b w:val="0"/>
        <w:bCs w:val="0"/>
        <w:i w:val="0"/>
        <w:iCs w:val="0"/>
        <w:spacing w:val="-1"/>
        <w:w w:val="99"/>
        <w:sz w:val="20"/>
        <w:szCs w:val="20"/>
        <w:lang w:val="en-US" w:eastAsia="en-US" w:bidi="ar-SA"/>
      </w:rPr>
    </w:lvl>
    <w:lvl w:ilvl="1" w:tplc="A1801A86">
      <w:start w:val="1"/>
      <w:numFmt w:val="lowerLetter"/>
      <w:lvlText w:val="%2."/>
      <w:lvlJc w:val="left"/>
      <w:pPr>
        <w:ind w:left="952" w:hanging="360"/>
      </w:pPr>
      <w:rPr>
        <w:rFonts w:ascii="Calibri" w:eastAsia="Calibri" w:hAnsi="Calibri" w:cs="Calibri" w:hint="default"/>
        <w:b w:val="0"/>
        <w:bCs w:val="0"/>
        <w:i w:val="0"/>
        <w:iCs w:val="0"/>
        <w:spacing w:val="0"/>
        <w:w w:val="99"/>
        <w:sz w:val="20"/>
        <w:szCs w:val="20"/>
        <w:lang w:val="en-US" w:eastAsia="en-US" w:bidi="ar-SA"/>
      </w:rPr>
    </w:lvl>
    <w:lvl w:ilvl="2" w:tplc="0EBCA200">
      <w:start w:val="1"/>
      <w:numFmt w:val="lowerRoman"/>
      <w:lvlText w:val="%3."/>
      <w:lvlJc w:val="left"/>
      <w:pPr>
        <w:ind w:left="1132" w:hanging="276"/>
      </w:pPr>
      <w:rPr>
        <w:rFonts w:ascii="Calibri" w:eastAsia="Calibri" w:hAnsi="Calibri" w:cs="Calibri" w:hint="default"/>
        <w:b w:val="0"/>
        <w:bCs w:val="0"/>
        <w:i w:val="0"/>
        <w:iCs w:val="0"/>
        <w:spacing w:val="-1"/>
        <w:w w:val="99"/>
        <w:sz w:val="20"/>
        <w:szCs w:val="20"/>
        <w:lang w:val="en-US" w:eastAsia="en-US" w:bidi="ar-SA"/>
      </w:rPr>
    </w:lvl>
    <w:lvl w:ilvl="3" w:tplc="821AB54E">
      <w:numFmt w:val="bullet"/>
      <w:lvlText w:val="•"/>
      <w:lvlJc w:val="left"/>
      <w:pPr>
        <w:ind w:left="2305" w:hanging="276"/>
      </w:pPr>
      <w:rPr>
        <w:rFonts w:hint="default"/>
        <w:lang w:val="en-US" w:eastAsia="en-US" w:bidi="ar-SA"/>
      </w:rPr>
    </w:lvl>
    <w:lvl w:ilvl="4" w:tplc="F300DE04">
      <w:numFmt w:val="bullet"/>
      <w:lvlText w:val="•"/>
      <w:lvlJc w:val="left"/>
      <w:pPr>
        <w:ind w:left="3471" w:hanging="276"/>
      </w:pPr>
      <w:rPr>
        <w:rFonts w:hint="default"/>
        <w:lang w:val="en-US" w:eastAsia="en-US" w:bidi="ar-SA"/>
      </w:rPr>
    </w:lvl>
    <w:lvl w:ilvl="5" w:tplc="F0C09E8C">
      <w:numFmt w:val="bullet"/>
      <w:lvlText w:val="•"/>
      <w:lvlJc w:val="left"/>
      <w:pPr>
        <w:ind w:left="4637" w:hanging="276"/>
      </w:pPr>
      <w:rPr>
        <w:rFonts w:hint="default"/>
        <w:lang w:val="en-US" w:eastAsia="en-US" w:bidi="ar-SA"/>
      </w:rPr>
    </w:lvl>
    <w:lvl w:ilvl="6" w:tplc="FBAC7918">
      <w:numFmt w:val="bullet"/>
      <w:lvlText w:val="•"/>
      <w:lvlJc w:val="left"/>
      <w:pPr>
        <w:ind w:left="5803" w:hanging="276"/>
      </w:pPr>
      <w:rPr>
        <w:rFonts w:hint="default"/>
        <w:lang w:val="en-US" w:eastAsia="en-US" w:bidi="ar-SA"/>
      </w:rPr>
    </w:lvl>
    <w:lvl w:ilvl="7" w:tplc="EF0E7BA8">
      <w:numFmt w:val="bullet"/>
      <w:lvlText w:val="•"/>
      <w:lvlJc w:val="left"/>
      <w:pPr>
        <w:ind w:left="6969" w:hanging="276"/>
      </w:pPr>
      <w:rPr>
        <w:rFonts w:hint="default"/>
        <w:lang w:val="en-US" w:eastAsia="en-US" w:bidi="ar-SA"/>
      </w:rPr>
    </w:lvl>
    <w:lvl w:ilvl="8" w:tplc="5A68A554">
      <w:numFmt w:val="bullet"/>
      <w:lvlText w:val="•"/>
      <w:lvlJc w:val="left"/>
      <w:pPr>
        <w:ind w:left="8134" w:hanging="276"/>
      </w:pPr>
      <w:rPr>
        <w:rFonts w:hint="default"/>
        <w:lang w:val="en-US" w:eastAsia="en-US" w:bidi="ar-SA"/>
      </w:rPr>
    </w:lvl>
  </w:abstractNum>
  <w:abstractNum w:abstractNumId="12" w15:restartNumberingAfterBreak="0">
    <w:nsid w:val="2836A574"/>
    <w:multiLevelType w:val="hybridMultilevel"/>
    <w:tmpl w:val="3E3872D6"/>
    <w:lvl w:ilvl="0" w:tplc="E676C604">
      <w:start w:val="1"/>
      <w:numFmt w:val="bullet"/>
      <w:lvlText w:val=""/>
      <w:lvlJc w:val="left"/>
      <w:pPr>
        <w:ind w:left="720" w:hanging="360"/>
      </w:pPr>
      <w:rPr>
        <w:rFonts w:ascii="Symbol" w:hAnsi="Symbol" w:hint="default"/>
      </w:rPr>
    </w:lvl>
    <w:lvl w:ilvl="1" w:tplc="FA3ED28E">
      <w:start w:val="1"/>
      <w:numFmt w:val="bullet"/>
      <w:lvlText w:val="o"/>
      <w:lvlJc w:val="left"/>
      <w:pPr>
        <w:ind w:left="1440" w:hanging="360"/>
      </w:pPr>
      <w:rPr>
        <w:rFonts w:ascii="Courier New" w:hAnsi="Courier New" w:hint="default"/>
      </w:rPr>
    </w:lvl>
    <w:lvl w:ilvl="2" w:tplc="372E53AE">
      <w:start w:val="1"/>
      <w:numFmt w:val="bullet"/>
      <w:lvlText w:val=""/>
      <w:lvlJc w:val="left"/>
      <w:pPr>
        <w:ind w:left="2160" w:hanging="360"/>
      </w:pPr>
      <w:rPr>
        <w:rFonts w:ascii="Wingdings" w:hAnsi="Wingdings" w:hint="default"/>
      </w:rPr>
    </w:lvl>
    <w:lvl w:ilvl="3" w:tplc="99E2011A">
      <w:start w:val="1"/>
      <w:numFmt w:val="bullet"/>
      <w:lvlText w:val=""/>
      <w:lvlJc w:val="left"/>
      <w:pPr>
        <w:ind w:left="2880" w:hanging="360"/>
      </w:pPr>
      <w:rPr>
        <w:rFonts w:ascii="Symbol" w:hAnsi="Symbol" w:hint="default"/>
      </w:rPr>
    </w:lvl>
    <w:lvl w:ilvl="4" w:tplc="9480838E">
      <w:start w:val="1"/>
      <w:numFmt w:val="bullet"/>
      <w:lvlText w:val="o"/>
      <w:lvlJc w:val="left"/>
      <w:pPr>
        <w:ind w:left="3600" w:hanging="360"/>
      </w:pPr>
      <w:rPr>
        <w:rFonts w:ascii="Courier New" w:hAnsi="Courier New" w:hint="default"/>
      </w:rPr>
    </w:lvl>
    <w:lvl w:ilvl="5" w:tplc="8458B8AE">
      <w:start w:val="1"/>
      <w:numFmt w:val="bullet"/>
      <w:lvlText w:val=""/>
      <w:lvlJc w:val="left"/>
      <w:pPr>
        <w:ind w:left="4320" w:hanging="360"/>
      </w:pPr>
      <w:rPr>
        <w:rFonts w:ascii="Wingdings" w:hAnsi="Wingdings" w:hint="default"/>
      </w:rPr>
    </w:lvl>
    <w:lvl w:ilvl="6" w:tplc="A288C9EE">
      <w:start w:val="1"/>
      <w:numFmt w:val="bullet"/>
      <w:lvlText w:val=""/>
      <w:lvlJc w:val="left"/>
      <w:pPr>
        <w:ind w:left="5040" w:hanging="360"/>
      </w:pPr>
      <w:rPr>
        <w:rFonts w:ascii="Symbol" w:hAnsi="Symbol" w:hint="default"/>
      </w:rPr>
    </w:lvl>
    <w:lvl w:ilvl="7" w:tplc="5B6832DE">
      <w:start w:val="1"/>
      <w:numFmt w:val="bullet"/>
      <w:lvlText w:val="o"/>
      <w:lvlJc w:val="left"/>
      <w:pPr>
        <w:ind w:left="5760" w:hanging="360"/>
      </w:pPr>
      <w:rPr>
        <w:rFonts w:ascii="Courier New" w:hAnsi="Courier New" w:hint="default"/>
      </w:rPr>
    </w:lvl>
    <w:lvl w:ilvl="8" w:tplc="BF3AC586">
      <w:start w:val="1"/>
      <w:numFmt w:val="bullet"/>
      <w:lvlText w:val=""/>
      <w:lvlJc w:val="left"/>
      <w:pPr>
        <w:ind w:left="6480" w:hanging="360"/>
      </w:pPr>
      <w:rPr>
        <w:rFonts w:ascii="Wingdings" w:hAnsi="Wingdings" w:hint="default"/>
      </w:rPr>
    </w:lvl>
  </w:abstractNum>
  <w:abstractNum w:abstractNumId="13" w15:restartNumberingAfterBreak="0">
    <w:nsid w:val="2C6C7311"/>
    <w:multiLevelType w:val="multilevel"/>
    <w:tmpl w:val="5BFC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B1F41"/>
    <w:multiLevelType w:val="hybridMultilevel"/>
    <w:tmpl w:val="6E04F146"/>
    <w:lvl w:ilvl="0" w:tplc="D87C99A4">
      <w:start w:val="1"/>
      <w:numFmt w:val="decimal"/>
      <w:lvlText w:val="%1."/>
      <w:lvlJc w:val="left"/>
      <w:pPr>
        <w:tabs>
          <w:tab w:val="num" w:pos="720"/>
        </w:tabs>
        <w:ind w:left="720" w:hanging="360"/>
      </w:pPr>
    </w:lvl>
    <w:lvl w:ilvl="1" w:tplc="9BDA6948" w:tentative="1">
      <w:start w:val="1"/>
      <w:numFmt w:val="decimal"/>
      <w:lvlText w:val="%2."/>
      <w:lvlJc w:val="left"/>
      <w:pPr>
        <w:tabs>
          <w:tab w:val="num" w:pos="1440"/>
        </w:tabs>
        <w:ind w:left="1440" w:hanging="360"/>
      </w:pPr>
    </w:lvl>
    <w:lvl w:ilvl="2" w:tplc="880825DC" w:tentative="1">
      <w:start w:val="1"/>
      <w:numFmt w:val="decimal"/>
      <w:lvlText w:val="%3."/>
      <w:lvlJc w:val="left"/>
      <w:pPr>
        <w:tabs>
          <w:tab w:val="num" w:pos="2160"/>
        </w:tabs>
        <w:ind w:left="2160" w:hanging="360"/>
      </w:pPr>
    </w:lvl>
    <w:lvl w:ilvl="3" w:tplc="AE00C1B2" w:tentative="1">
      <w:start w:val="1"/>
      <w:numFmt w:val="decimal"/>
      <w:lvlText w:val="%4."/>
      <w:lvlJc w:val="left"/>
      <w:pPr>
        <w:tabs>
          <w:tab w:val="num" w:pos="2880"/>
        </w:tabs>
        <w:ind w:left="2880" w:hanging="360"/>
      </w:pPr>
    </w:lvl>
    <w:lvl w:ilvl="4" w:tplc="48FA01E6" w:tentative="1">
      <w:start w:val="1"/>
      <w:numFmt w:val="decimal"/>
      <w:lvlText w:val="%5."/>
      <w:lvlJc w:val="left"/>
      <w:pPr>
        <w:tabs>
          <w:tab w:val="num" w:pos="3600"/>
        </w:tabs>
        <w:ind w:left="3600" w:hanging="360"/>
      </w:pPr>
    </w:lvl>
    <w:lvl w:ilvl="5" w:tplc="0E6A4954" w:tentative="1">
      <w:start w:val="1"/>
      <w:numFmt w:val="decimal"/>
      <w:lvlText w:val="%6."/>
      <w:lvlJc w:val="left"/>
      <w:pPr>
        <w:tabs>
          <w:tab w:val="num" w:pos="4320"/>
        </w:tabs>
        <w:ind w:left="4320" w:hanging="360"/>
      </w:pPr>
    </w:lvl>
    <w:lvl w:ilvl="6" w:tplc="693E0CFC" w:tentative="1">
      <w:start w:val="1"/>
      <w:numFmt w:val="decimal"/>
      <w:lvlText w:val="%7."/>
      <w:lvlJc w:val="left"/>
      <w:pPr>
        <w:tabs>
          <w:tab w:val="num" w:pos="5040"/>
        </w:tabs>
        <w:ind w:left="5040" w:hanging="360"/>
      </w:pPr>
    </w:lvl>
    <w:lvl w:ilvl="7" w:tplc="776E2FFC" w:tentative="1">
      <w:start w:val="1"/>
      <w:numFmt w:val="decimal"/>
      <w:lvlText w:val="%8."/>
      <w:lvlJc w:val="left"/>
      <w:pPr>
        <w:tabs>
          <w:tab w:val="num" w:pos="5760"/>
        </w:tabs>
        <w:ind w:left="5760" w:hanging="360"/>
      </w:pPr>
    </w:lvl>
    <w:lvl w:ilvl="8" w:tplc="43963C68" w:tentative="1">
      <w:start w:val="1"/>
      <w:numFmt w:val="decimal"/>
      <w:lvlText w:val="%9."/>
      <w:lvlJc w:val="left"/>
      <w:pPr>
        <w:tabs>
          <w:tab w:val="num" w:pos="6480"/>
        </w:tabs>
        <w:ind w:left="6480" w:hanging="360"/>
      </w:pPr>
    </w:lvl>
  </w:abstractNum>
  <w:abstractNum w:abstractNumId="15" w15:restartNumberingAfterBreak="0">
    <w:nsid w:val="457C6392"/>
    <w:multiLevelType w:val="multilevel"/>
    <w:tmpl w:val="50E24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CF3BE9"/>
    <w:multiLevelType w:val="multilevel"/>
    <w:tmpl w:val="482C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F5F7A0"/>
    <w:multiLevelType w:val="hybridMultilevel"/>
    <w:tmpl w:val="FFFFFFFF"/>
    <w:lvl w:ilvl="0" w:tplc="96281DD2">
      <w:start w:val="1"/>
      <w:numFmt w:val="decimal"/>
      <w:lvlText w:val="%1."/>
      <w:lvlJc w:val="left"/>
      <w:pPr>
        <w:ind w:left="720" w:hanging="360"/>
      </w:pPr>
    </w:lvl>
    <w:lvl w:ilvl="1" w:tplc="7F1CCBFE">
      <w:start w:val="1"/>
      <w:numFmt w:val="lowerLetter"/>
      <w:lvlText w:val="%2."/>
      <w:lvlJc w:val="left"/>
      <w:pPr>
        <w:ind w:left="1440" w:hanging="360"/>
      </w:pPr>
    </w:lvl>
    <w:lvl w:ilvl="2" w:tplc="8390A4D8">
      <w:start w:val="1"/>
      <w:numFmt w:val="lowerRoman"/>
      <w:lvlText w:val="%3."/>
      <w:lvlJc w:val="right"/>
      <w:pPr>
        <w:ind w:left="2160" w:hanging="180"/>
      </w:pPr>
    </w:lvl>
    <w:lvl w:ilvl="3" w:tplc="5DDA11C2">
      <w:start w:val="1"/>
      <w:numFmt w:val="decimal"/>
      <w:lvlText w:val="%4."/>
      <w:lvlJc w:val="left"/>
      <w:pPr>
        <w:ind w:left="2880" w:hanging="360"/>
      </w:pPr>
    </w:lvl>
    <w:lvl w:ilvl="4" w:tplc="A552B874">
      <w:start w:val="1"/>
      <w:numFmt w:val="lowerLetter"/>
      <w:lvlText w:val="%5."/>
      <w:lvlJc w:val="left"/>
      <w:pPr>
        <w:ind w:left="3600" w:hanging="360"/>
      </w:pPr>
    </w:lvl>
    <w:lvl w:ilvl="5" w:tplc="AF3073BA">
      <w:start w:val="1"/>
      <w:numFmt w:val="lowerRoman"/>
      <w:lvlText w:val="%6."/>
      <w:lvlJc w:val="right"/>
      <w:pPr>
        <w:ind w:left="4320" w:hanging="180"/>
      </w:pPr>
    </w:lvl>
    <w:lvl w:ilvl="6" w:tplc="0FE03FF8">
      <w:start w:val="1"/>
      <w:numFmt w:val="decimal"/>
      <w:lvlText w:val="%7."/>
      <w:lvlJc w:val="left"/>
      <w:pPr>
        <w:ind w:left="5040" w:hanging="360"/>
      </w:pPr>
    </w:lvl>
    <w:lvl w:ilvl="7" w:tplc="9E8E3E70">
      <w:start w:val="1"/>
      <w:numFmt w:val="lowerLetter"/>
      <w:lvlText w:val="%8."/>
      <w:lvlJc w:val="left"/>
      <w:pPr>
        <w:ind w:left="5760" w:hanging="360"/>
      </w:pPr>
    </w:lvl>
    <w:lvl w:ilvl="8" w:tplc="A404D686">
      <w:start w:val="1"/>
      <w:numFmt w:val="lowerRoman"/>
      <w:lvlText w:val="%9."/>
      <w:lvlJc w:val="right"/>
      <w:pPr>
        <w:ind w:left="6480" w:hanging="180"/>
      </w:pPr>
    </w:lvl>
  </w:abstractNum>
  <w:abstractNum w:abstractNumId="18" w15:restartNumberingAfterBreak="0">
    <w:nsid w:val="57076F8D"/>
    <w:multiLevelType w:val="multilevel"/>
    <w:tmpl w:val="88465EFE"/>
    <w:lvl w:ilvl="0">
      <w:start w:val="2"/>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E5B069B"/>
    <w:multiLevelType w:val="hybridMultilevel"/>
    <w:tmpl w:val="CC22F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52332E"/>
    <w:multiLevelType w:val="hybridMultilevel"/>
    <w:tmpl w:val="4664EB04"/>
    <w:lvl w:ilvl="0" w:tplc="91840F80">
      <w:start w:val="1"/>
      <w:numFmt w:val="upperRoman"/>
      <w:lvlText w:val="%1."/>
      <w:lvlJc w:val="left"/>
      <w:pPr>
        <w:ind w:left="932" w:hanging="720"/>
      </w:pPr>
      <w:rPr>
        <w:rFonts w:ascii="Calibri" w:eastAsia="Calibri" w:hAnsi="Calibri" w:cs="Calibri" w:hint="default"/>
        <w:b/>
        <w:bCs/>
        <w:i w:val="0"/>
        <w:iCs w:val="0"/>
        <w:spacing w:val="-3"/>
        <w:w w:val="99"/>
        <w:sz w:val="20"/>
        <w:szCs w:val="20"/>
        <w:lang w:val="en-US" w:eastAsia="en-US" w:bidi="ar-SA"/>
      </w:rPr>
    </w:lvl>
    <w:lvl w:ilvl="1" w:tplc="14AEBCA6">
      <w:numFmt w:val="bullet"/>
      <w:lvlText w:val=""/>
      <w:lvlJc w:val="left"/>
      <w:pPr>
        <w:ind w:left="932" w:hanging="360"/>
      </w:pPr>
      <w:rPr>
        <w:rFonts w:ascii="Symbol" w:eastAsia="Symbol" w:hAnsi="Symbol" w:cs="Symbol" w:hint="default"/>
        <w:b w:val="0"/>
        <w:bCs w:val="0"/>
        <w:i w:val="0"/>
        <w:iCs w:val="0"/>
        <w:spacing w:val="0"/>
        <w:w w:val="99"/>
        <w:sz w:val="20"/>
        <w:szCs w:val="20"/>
        <w:lang w:val="en-US" w:eastAsia="en-US" w:bidi="ar-SA"/>
      </w:rPr>
    </w:lvl>
    <w:lvl w:ilvl="2" w:tplc="A2F66898">
      <w:numFmt w:val="bullet"/>
      <w:lvlText w:val="•"/>
      <w:lvlJc w:val="left"/>
      <w:pPr>
        <w:ind w:left="2761" w:hanging="360"/>
      </w:pPr>
      <w:rPr>
        <w:rFonts w:hint="default"/>
        <w:lang w:val="en-US" w:eastAsia="en-US" w:bidi="ar-SA"/>
      </w:rPr>
    </w:lvl>
    <w:lvl w:ilvl="3" w:tplc="0422E9DA">
      <w:numFmt w:val="bullet"/>
      <w:lvlText w:val="•"/>
      <w:lvlJc w:val="left"/>
      <w:pPr>
        <w:ind w:left="3671" w:hanging="360"/>
      </w:pPr>
      <w:rPr>
        <w:rFonts w:hint="default"/>
        <w:lang w:val="en-US" w:eastAsia="en-US" w:bidi="ar-SA"/>
      </w:rPr>
    </w:lvl>
    <w:lvl w:ilvl="4" w:tplc="EDCA21AA">
      <w:numFmt w:val="bullet"/>
      <w:lvlText w:val="•"/>
      <w:lvlJc w:val="left"/>
      <w:pPr>
        <w:ind w:left="4582" w:hanging="360"/>
      </w:pPr>
      <w:rPr>
        <w:rFonts w:hint="default"/>
        <w:lang w:val="en-US" w:eastAsia="en-US" w:bidi="ar-SA"/>
      </w:rPr>
    </w:lvl>
    <w:lvl w:ilvl="5" w:tplc="DE1EAB10">
      <w:numFmt w:val="bullet"/>
      <w:lvlText w:val="•"/>
      <w:lvlJc w:val="left"/>
      <w:pPr>
        <w:ind w:left="5493" w:hanging="360"/>
      </w:pPr>
      <w:rPr>
        <w:rFonts w:hint="default"/>
        <w:lang w:val="en-US" w:eastAsia="en-US" w:bidi="ar-SA"/>
      </w:rPr>
    </w:lvl>
    <w:lvl w:ilvl="6" w:tplc="00D407D4">
      <w:numFmt w:val="bullet"/>
      <w:lvlText w:val="•"/>
      <w:lvlJc w:val="left"/>
      <w:pPr>
        <w:ind w:left="6403" w:hanging="360"/>
      </w:pPr>
      <w:rPr>
        <w:rFonts w:hint="default"/>
        <w:lang w:val="en-US" w:eastAsia="en-US" w:bidi="ar-SA"/>
      </w:rPr>
    </w:lvl>
    <w:lvl w:ilvl="7" w:tplc="A4667BA8">
      <w:numFmt w:val="bullet"/>
      <w:lvlText w:val="•"/>
      <w:lvlJc w:val="left"/>
      <w:pPr>
        <w:ind w:left="7314" w:hanging="360"/>
      </w:pPr>
      <w:rPr>
        <w:rFonts w:hint="default"/>
        <w:lang w:val="en-US" w:eastAsia="en-US" w:bidi="ar-SA"/>
      </w:rPr>
    </w:lvl>
    <w:lvl w:ilvl="8" w:tplc="6672BE10">
      <w:numFmt w:val="bullet"/>
      <w:lvlText w:val="•"/>
      <w:lvlJc w:val="left"/>
      <w:pPr>
        <w:ind w:left="8225" w:hanging="360"/>
      </w:pPr>
      <w:rPr>
        <w:rFonts w:hint="default"/>
        <w:lang w:val="en-US" w:eastAsia="en-US" w:bidi="ar-SA"/>
      </w:rPr>
    </w:lvl>
  </w:abstractNum>
  <w:abstractNum w:abstractNumId="21" w15:restartNumberingAfterBreak="0">
    <w:nsid w:val="66A1737F"/>
    <w:multiLevelType w:val="hybridMultilevel"/>
    <w:tmpl w:val="CC4AD4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E356B"/>
    <w:multiLevelType w:val="multilevel"/>
    <w:tmpl w:val="2714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940DC9"/>
    <w:multiLevelType w:val="multilevel"/>
    <w:tmpl w:val="F2184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3A7337"/>
    <w:multiLevelType w:val="hybridMultilevel"/>
    <w:tmpl w:val="C5A043D0"/>
    <w:lvl w:ilvl="0" w:tplc="E396A510">
      <w:start w:val="1"/>
      <w:numFmt w:val="lowerRoman"/>
      <w:lvlText w:val="(%1)"/>
      <w:lvlJc w:val="left"/>
      <w:pPr>
        <w:ind w:left="952" w:hanging="230"/>
      </w:pPr>
      <w:rPr>
        <w:rFonts w:ascii="Calibri" w:eastAsia="Calibri" w:hAnsi="Calibri" w:cs="Calibri" w:hint="default"/>
        <w:b w:val="0"/>
        <w:bCs w:val="0"/>
        <w:i w:val="0"/>
        <w:iCs w:val="0"/>
        <w:spacing w:val="-1"/>
        <w:w w:val="99"/>
        <w:sz w:val="20"/>
        <w:szCs w:val="20"/>
        <w:lang w:val="en-US" w:eastAsia="en-US" w:bidi="ar-SA"/>
      </w:rPr>
    </w:lvl>
    <w:lvl w:ilvl="1" w:tplc="CA0E247C">
      <w:numFmt w:val="bullet"/>
      <w:lvlText w:val="•"/>
      <w:lvlJc w:val="left"/>
      <w:pPr>
        <w:ind w:left="1910" w:hanging="230"/>
      </w:pPr>
      <w:rPr>
        <w:rFonts w:hint="default"/>
        <w:lang w:val="en-US" w:eastAsia="en-US" w:bidi="ar-SA"/>
      </w:rPr>
    </w:lvl>
    <w:lvl w:ilvl="2" w:tplc="0F78B11E">
      <w:numFmt w:val="bullet"/>
      <w:lvlText w:val="•"/>
      <w:lvlJc w:val="left"/>
      <w:pPr>
        <w:ind w:left="2861" w:hanging="230"/>
      </w:pPr>
      <w:rPr>
        <w:rFonts w:hint="default"/>
        <w:lang w:val="en-US" w:eastAsia="en-US" w:bidi="ar-SA"/>
      </w:rPr>
    </w:lvl>
    <w:lvl w:ilvl="3" w:tplc="52BA333C">
      <w:numFmt w:val="bullet"/>
      <w:lvlText w:val="•"/>
      <w:lvlJc w:val="left"/>
      <w:pPr>
        <w:ind w:left="3811" w:hanging="230"/>
      </w:pPr>
      <w:rPr>
        <w:rFonts w:hint="default"/>
        <w:lang w:val="en-US" w:eastAsia="en-US" w:bidi="ar-SA"/>
      </w:rPr>
    </w:lvl>
    <w:lvl w:ilvl="4" w:tplc="F63AB120">
      <w:numFmt w:val="bullet"/>
      <w:lvlText w:val="•"/>
      <w:lvlJc w:val="left"/>
      <w:pPr>
        <w:ind w:left="4762" w:hanging="230"/>
      </w:pPr>
      <w:rPr>
        <w:rFonts w:hint="default"/>
        <w:lang w:val="en-US" w:eastAsia="en-US" w:bidi="ar-SA"/>
      </w:rPr>
    </w:lvl>
    <w:lvl w:ilvl="5" w:tplc="BFF24782">
      <w:numFmt w:val="bullet"/>
      <w:lvlText w:val="•"/>
      <w:lvlJc w:val="left"/>
      <w:pPr>
        <w:ind w:left="5713" w:hanging="230"/>
      </w:pPr>
      <w:rPr>
        <w:rFonts w:hint="default"/>
        <w:lang w:val="en-US" w:eastAsia="en-US" w:bidi="ar-SA"/>
      </w:rPr>
    </w:lvl>
    <w:lvl w:ilvl="6" w:tplc="D02E0F42">
      <w:numFmt w:val="bullet"/>
      <w:lvlText w:val="•"/>
      <w:lvlJc w:val="left"/>
      <w:pPr>
        <w:ind w:left="6663" w:hanging="230"/>
      </w:pPr>
      <w:rPr>
        <w:rFonts w:hint="default"/>
        <w:lang w:val="en-US" w:eastAsia="en-US" w:bidi="ar-SA"/>
      </w:rPr>
    </w:lvl>
    <w:lvl w:ilvl="7" w:tplc="D9727898">
      <w:numFmt w:val="bullet"/>
      <w:lvlText w:val="•"/>
      <w:lvlJc w:val="left"/>
      <w:pPr>
        <w:ind w:left="7614" w:hanging="230"/>
      </w:pPr>
      <w:rPr>
        <w:rFonts w:hint="default"/>
        <w:lang w:val="en-US" w:eastAsia="en-US" w:bidi="ar-SA"/>
      </w:rPr>
    </w:lvl>
    <w:lvl w:ilvl="8" w:tplc="BDC487BE">
      <w:numFmt w:val="bullet"/>
      <w:lvlText w:val="•"/>
      <w:lvlJc w:val="left"/>
      <w:pPr>
        <w:ind w:left="8565" w:hanging="230"/>
      </w:pPr>
      <w:rPr>
        <w:rFonts w:hint="default"/>
        <w:lang w:val="en-US" w:eastAsia="en-US" w:bidi="ar-SA"/>
      </w:rPr>
    </w:lvl>
  </w:abstractNum>
  <w:abstractNum w:abstractNumId="25" w15:restartNumberingAfterBreak="0">
    <w:nsid w:val="769B5BBD"/>
    <w:multiLevelType w:val="hybridMultilevel"/>
    <w:tmpl w:val="4F167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F55E9C"/>
    <w:multiLevelType w:val="multilevel"/>
    <w:tmpl w:val="C5A2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7166514">
    <w:abstractNumId w:val="12"/>
  </w:num>
  <w:num w:numId="2" w16cid:durableId="1661537007">
    <w:abstractNumId w:val="17"/>
  </w:num>
  <w:num w:numId="3" w16cid:durableId="567348762">
    <w:abstractNumId w:val="4"/>
  </w:num>
  <w:num w:numId="4" w16cid:durableId="517886815">
    <w:abstractNumId w:val="4"/>
    <w:lvlOverride w:ilvl="0">
      <w:startOverride w:val="1"/>
    </w:lvlOverride>
  </w:num>
  <w:num w:numId="5" w16cid:durableId="1670982177">
    <w:abstractNumId w:val="13"/>
  </w:num>
  <w:num w:numId="6" w16cid:durableId="1794444852">
    <w:abstractNumId w:val="26"/>
  </w:num>
  <w:num w:numId="7" w16cid:durableId="1268347617">
    <w:abstractNumId w:val="6"/>
  </w:num>
  <w:num w:numId="8" w16cid:durableId="1369573213">
    <w:abstractNumId w:val="14"/>
  </w:num>
  <w:num w:numId="9" w16cid:durableId="96483069">
    <w:abstractNumId w:val="9"/>
  </w:num>
  <w:num w:numId="10" w16cid:durableId="1391348775">
    <w:abstractNumId w:val="24"/>
  </w:num>
  <w:num w:numId="11" w16cid:durableId="1605260752">
    <w:abstractNumId w:val="8"/>
  </w:num>
  <w:num w:numId="12" w16cid:durableId="1873104936">
    <w:abstractNumId w:val="11"/>
  </w:num>
  <w:num w:numId="13" w16cid:durableId="245458211">
    <w:abstractNumId w:val="20"/>
  </w:num>
  <w:num w:numId="14" w16cid:durableId="2090883360">
    <w:abstractNumId w:val="19"/>
  </w:num>
  <w:num w:numId="15" w16cid:durableId="1214927840">
    <w:abstractNumId w:val="5"/>
  </w:num>
  <w:num w:numId="16" w16cid:durableId="775052591">
    <w:abstractNumId w:val="25"/>
  </w:num>
  <w:num w:numId="17" w16cid:durableId="1420441492">
    <w:abstractNumId w:val="21"/>
  </w:num>
  <w:num w:numId="18" w16cid:durableId="302779374">
    <w:abstractNumId w:val="22"/>
  </w:num>
  <w:num w:numId="19" w16cid:durableId="1373726698">
    <w:abstractNumId w:val="4"/>
  </w:num>
  <w:num w:numId="20" w16cid:durableId="905871153">
    <w:abstractNumId w:val="4"/>
  </w:num>
  <w:num w:numId="21" w16cid:durableId="206726194">
    <w:abstractNumId w:val="4"/>
  </w:num>
  <w:num w:numId="22" w16cid:durableId="2106922764">
    <w:abstractNumId w:val="4"/>
  </w:num>
  <w:num w:numId="23" w16cid:durableId="1660042203">
    <w:abstractNumId w:val="0"/>
  </w:num>
  <w:num w:numId="24" w16cid:durableId="1177158182">
    <w:abstractNumId w:val="1"/>
  </w:num>
  <w:num w:numId="25" w16cid:durableId="1604075910">
    <w:abstractNumId w:val="7"/>
  </w:num>
  <w:num w:numId="26" w16cid:durableId="64770315">
    <w:abstractNumId w:val="23"/>
  </w:num>
  <w:num w:numId="27" w16cid:durableId="1349138316">
    <w:abstractNumId w:val="16"/>
  </w:num>
  <w:num w:numId="28" w16cid:durableId="681780036">
    <w:abstractNumId w:val="15"/>
  </w:num>
  <w:num w:numId="29" w16cid:durableId="1501846725">
    <w:abstractNumId w:val="10"/>
  </w:num>
  <w:num w:numId="30" w16cid:durableId="636111596">
    <w:abstractNumId w:val="3"/>
  </w:num>
  <w:num w:numId="31" w16cid:durableId="1424229804">
    <w:abstractNumId w:val="2"/>
  </w:num>
  <w:num w:numId="32" w16cid:durableId="119931358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1D23"/>
    <w:rsid w:val="00002FCE"/>
    <w:rsid w:val="00003072"/>
    <w:rsid w:val="000034EB"/>
    <w:rsid w:val="000046E9"/>
    <w:rsid w:val="000049CA"/>
    <w:rsid w:val="000057AA"/>
    <w:rsid w:val="000072CF"/>
    <w:rsid w:val="00007F22"/>
    <w:rsid w:val="00010930"/>
    <w:rsid w:val="00010B4C"/>
    <w:rsid w:val="00011079"/>
    <w:rsid w:val="00011915"/>
    <w:rsid w:val="00012C7C"/>
    <w:rsid w:val="000130CC"/>
    <w:rsid w:val="000156C6"/>
    <w:rsid w:val="00015FF2"/>
    <w:rsid w:val="00017636"/>
    <w:rsid w:val="0001785A"/>
    <w:rsid w:val="00020361"/>
    <w:rsid w:val="00021880"/>
    <w:rsid w:val="00021AB5"/>
    <w:rsid w:val="00022DE9"/>
    <w:rsid w:val="000236CE"/>
    <w:rsid w:val="00023CC3"/>
    <w:rsid w:val="00023FEC"/>
    <w:rsid w:val="0002456A"/>
    <w:rsid w:val="00025946"/>
    <w:rsid w:val="00026181"/>
    <w:rsid w:val="00027CF2"/>
    <w:rsid w:val="00027EE6"/>
    <w:rsid w:val="00030A48"/>
    <w:rsid w:val="00031E16"/>
    <w:rsid w:val="00031EB7"/>
    <w:rsid w:val="0003356C"/>
    <w:rsid w:val="00034231"/>
    <w:rsid w:val="0003461C"/>
    <w:rsid w:val="000359B5"/>
    <w:rsid w:val="00036344"/>
    <w:rsid w:val="00037B7F"/>
    <w:rsid w:val="000417A1"/>
    <w:rsid w:val="00041F71"/>
    <w:rsid w:val="00042E77"/>
    <w:rsid w:val="00044654"/>
    <w:rsid w:val="00044655"/>
    <w:rsid w:val="00045877"/>
    <w:rsid w:val="0004594F"/>
    <w:rsid w:val="00046353"/>
    <w:rsid w:val="00051C87"/>
    <w:rsid w:val="00053159"/>
    <w:rsid w:val="00053313"/>
    <w:rsid w:val="0005468D"/>
    <w:rsid w:val="00055972"/>
    <w:rsid w:val="00056BE4"/>
    <w:rsid w:val="000575DA"/>
    <w:rsid w:val="000615B0"/>
    <w:rsid w:val="00062A21"/>
    <w:rsid w:val="00062BAC"/>
    <w:rsid w:val="00062E78"/>
    <w:rsid w:val="00064EFA"/>
    <w:rsid w:val="00066BC7"/>
    <w:rsid w:val="000716BE"/>
    <w:rsid w:val="000717D8"/>
    <w:rsid w:val="0007234E"/>
    <w:rsid w:val="00072DCA"/>
    <w:rsid w:val="000734EF"/>
    <w:rsid w:val="000748FE"/>
    <w:rsid w:val="00074C28"/>
    <w:rsid w:val="000756F9"/>
    <w:rsid w:val="0007668A"/>
    <w:rsid w:val="000776E9"/>
    <w:rsid w:val="000818F5"/>
    <w:rsid w:val="00081F3D"/>
    <w:rsid w:val="0008221B"/>
    <w:rsid w:val="0008309A"/>
    <w:rsid w:val="00083205"/>
    <w:rsid w:val="00083A43"/>
    <w:rsid w:val="00083EF9"/>
    <w:rsid w:val="00084487"/>
    <w:rsid w:val="000844CA"/>
    <w:rsid w:val="00090431"/>
    <w:rsid w:val="00091686"/>
    <w:rsid w:val="000921B5"/>
    <w:rsid w:val="00092A3C"/>
    <w:rsid w:val="00092A70"/>
    <w:rsid w:val="00092DB4"/>
    <w:rsid w:val="00093974"/>
    <w:rsid w:val="000939D5"/>
    <w:rsid w:val="00094153"/>
    <w:rsid w:val="000A0830"/>
    <w:rsid w:val="000A5A14"/>
    <w:rsid w:val="000A60FE"/>
    <w:rsid w:val="000B063B"/>
    <w:rsid w:val="000B1D9D"/>
    <w:rsid w:val="000B3A46"/>
    <w:rsid w:val="000B3D30"/>
    <w:rsid w:val="000B4494"/>
    <w:rsid w:val="000B48E2"/>
    <w:rsid w:val="000B4B2D"/>
    <w:rsid w:val="000B53FE"/>
    <w:rsid w:val="000B660E"/>
    <w:rsid w:val="000B6775"/>
    <w:rsid w:val="000C0DD2"/>
    <w:rsid w:val="000C0E9A"/>
    <w:rsid w:val="000C1BC4"/>
    <w:rsid w:val="000C3C55"/>
    <w:rsid w:val="000C49F5"/>
    <w:rsid w:val="000C4DDD"/>
    <w:rsid w:val="000C542F"/>
    <w:rsid w:val="000C7C6B"/>
    <w:rsid w:val="000D0BE0"/>
    <w:rsid w:val="000D1077"/>
    <w:rsid w:val="000D18A2"/>
    <w:rsid w:val="000D3FBB"/>
    <w:rsid w:val="000D400C"/>
    <w:rsid w:val="000D65BC"/>
    <w:rsid w:val="000E2455"/>
    <w:rsid w:val="000E29A8"/>
    <w:rsid w:val="000E3886"/>
    <w:rsid w:val="000E3CEC"/>
    <w:rsid w:val="000E506E"/>
    <w:rsid w:val="000E5142"/>
    <w:rsid w:val="000E585E"/>
    <w:rsid w:val="000F0BCF"/>
    <w:rsid w:val="000F4A0D"/>
    <w:rsid w:val="000F4EE2"/>
    <w:rsid w:val="000F517F"/>
    <w:rsid w:val="000F6141"/>
    <w:rsid w:val="000F662A"/>
    <w:rsid w:val="000F74FE"/>
    <w:rsid w:val="001029BD"/>
    <w:rsid w:val="00103345"/>
    <w:rsid w:val="00104A32"/>
    <w:rsid w:val="00104FDC"/>
    <w:rsid w:val="00106518"/>
    <w:rsid w:val="00107ECE"/>
    <w:rsid w:val="0011062B"/>
    <w:rsid w:val="00110A12"/>
    <w:rsid w:val="001116C2"/>
    <w:rsid w:val="00113A56"/>
    <w:rsid w:val="001141FC"/>
    <w:rsid w:val="00114DAA"/>
    <w:rsid w:val="00115EED"/>
    <w:rsid w:val="00116DF3"/>
    <w:rsid w:val="00116E97"/>
    <w:rsid w:val="00120EDA"/>
    <w:rsid w:val="00123A7A"/>
    <w:rsid w:val="00124A38"/>
    <w:rsid w:val="001302A0"/>
    <w:rsid w:val="00130AC0"/>
    <w:rsid w:val="00131DCD"/>
    <w:rsid w:val="00132EE7"/>
    <w:rsid w:val="00133420"/>
    <w:rsid w:val="00133614"/>
    <w:rsid w:val="00134B19"/>
    <w:rsid w:val="00135649"/>
    <w:rsid w:val="0013589D"/>
    <w:rsid w:val="0013698A"/>
    <w:rsid w:val="00137C21"/>
    <w:rsid w:val="00137EB2"/>
    <w:rsid w:val="00140058"/>
    <w:rsid w:val="001405F4"/>
    <w:rsid w:val="00140BB4"/>
    <w:rsid w:val="001411C6"/>
    <w:rsid w:val="00141617"/>
    <w:rsid w:val="00141EE7"/>
    <w:rsid w:val="001434C9"/>
    <w:rsid w:val="00143F97"/>
    <w:rsid w:val="001441EC"/>
    <w:rsid w:val="00144D89"/>
    <w:rsid w:val="00146350"/>
    <w:rsid w:val="00146DAE"/>
    <w:rsid w:val="00146ECB"/>
    <w:rsid w:val="00147411"/>
    <w:rsid w:val="00151F49"/>
    <w:rsid w:val="001522D5"/>
    <w:rsid w:val="001535D9"/>
    <w:rsid w:val="00154317"/>
    <w:rsid w:val="001543DC"/>
    <w:rsid w:val="001547F8"/>
    <w:rsid w:val="00155240"/>
    <w:rsid w:val="001555BB"/>
    <w:rsid w:val="00155DA1"/>
    <w:rsid w:val="00156FF2"/>
    <w:rsid w:val="0016464E"/>
    <w:rsid w:val="001656D9"/>
    <w:rsid w:val="001663BF"/>
    <w:rsid w:val="00167101"/>
    <w:rsid w:val="00167302"/>
    <w:rsid w:val="00167DF6"/>
    <w:rsid w:val="001702FA"/>
    <w:rsid w:val="0017121A"/>
    <w:rsid w:val="00171649"/>
    <w:rsid w:val="00172F09"/>
    <w:rsid w:val="001732CD"/>
    <w:rsid w:val="001812FC"/>
    <w:rsid w:val="00181491"/>
    <w:rsid w:val="00182984"/>
    <w:rsid w:val="00183C2F"/>
    <w:rsid w:val="00184097"/>
    <w:rsid w:val="00184444"/>
    <w:rsid w:val="00184AA4"/>
    <w:rsid w:val="00185E47"/>
    <w:rsid w:val="00186D1E"/>
    <w:rsid w:val="001900F7"/>
    <w:rsid w:val="00190860"/>
    <w:rsid w:val="00192618"/>
    <w:rsid w:val="00194BA9"/>
    <w:rsid w:val="001978EB"/>
    <w:rsid w:val="001A0031"/>
    <w:rsid w:val="001A1150"/>
    <w:rsid w:val="001A124D"/>
    <w:rsid w:val="001A2ABB"/>
    <w:rsid w:val="001A615C"/>
    <w:rsid w:val="001A6338"/>
    <w:rsid w:val="001A63AA"/>
    <w:rsid w:val="001A63F7"/>
    <w:rsid w:val="001A728B"/>
    <w:rsid w:val="001A7A32"/>
    <w:rsid w:val="001B14E4"/>
    <w:rsid w:val="001B30A4"/>
    <w:rsid w:val="001B33D4"/>
    <w:rsid w:val="001B3659"/>
    <w:rsid w:val="001B4109"/>
    <w:rsid w:val="001B5BE3"/>
    <w:rsid w:val="001B782A"/>
    <w:rsid w:val="001B7B76"/>
    <w:rsid w:val="001B7BFD"/>
    <w:rsid w:val="001C0394"/>
    <w:rsid w:val="001C0955"/>
    <w:rsid w:val="001C0CF1"/>
    <w:rsid w:val="001C15F0"/>
    <w:rsid w:val="001C2D4B"/>
    <w:rsid w:val="001C35C6"/>
    <w:rsid w:val="001C4626"/>
    <w:rsid w:val="001C5460"/>
    <w:rsid w:val="001C60D2"/>
    <w:rsid w:val="001C61D3"/>
    <w:rsid w:val="001C629D"/>
    <w:rsid w:val="001C68E5"/>
    <w:rsid w:val="001D0146"/>
    <w:rsid w:val="001D017D"/>
    <w:rsid w:val="001D0B24"/>
    <w:rsid w:val="001D0F8F"/>
    <w:rsid w:val="001D1221"/>
    <w:rsid w:val="001D1CA5"/>
    <w:rsid w:val="001D32DE"/>
    <w:rsid w:val="001D4147"/>
    <w:rsid w:val="001D4202"/>
    <w:rsid w:val="001D4497"/>
    <w:rsid w:val="001D49A9"/>
    <w:rsid w:val="001D55D3"/>
    <w:rsid w:val="001D6163"/>
    <w:rsid w:val="001D70AA"/>
    <w:rsid w:val="001E0170"/>
    <w:rsid w:val="001E018A"/>
    <w:rsid w:val="001E303C"/>
    <w:rsid w:val="001E48C0"/>
    <w:rsid w:val="001E49EF"/>
    <w:rsid w:val="001E54BB"/>
    <w:rsid w:val="001E6168"/>
    <w:rsid w:val="001E7194"/>
    <w:rsid w:val="001F04C2"/>
    <w:rsid w:val="001F1500"/>
    <w:rsid w:val="001F1717"/>
    <w:rsid w:val="001F1EDE"/>
    <w:rsid w:val="001F2D2B"/>
    <w:rsid w:val="001F343D"/>
    <w:rsid w:val="001F4B06"/>
    <w:rsid w:val="001F51F2"/>
    <w:rsid w:val="001F7DD5"/>
    <w:rsid w:val="0020138A"/>
    <w:rsid w:val="002030A1"/>
    <w:rsid w:val="00204E38"/>
    <w:rsid w:val="002053AE"/>
    <w:rsid w:val="002078C3"/>
    <w:rsid w:val="00207C3F"/>
    <w:rsid w:val="00210279"/>
    <w:rsid w:val="002110DF"/>
    <w:rsid w:val="002110E8"/>
    <w:rsid w:val="00214FCC"/>
    <w:rsid w:val="00216441"/>
    <w:rsid w:val="00216686"/>
    <w:rsid w:val="00217227"/>
    <w:rsid w:val="00217951"/>
    <w:rsid w:val="00217F3A"/>
    <w:rsid w:val="002207D4"/>
    <w:rsid w:val="00221CCB"/>
    <w:rsid w:val="00224485"/>
    <w:rsid w:val="00224B4E"/>
    <w:rsid w:val="002250C4"/>
    <w:rsid w:val="002261B4"/>
    <w:rsid w:val="00226D1B"/>
    <w:rsid w:val="002317AF"/>
    <w:rsid w:val="0023250A"/>
    <w:rsid w:val="00232572"/>
    <w:rsid w:val="00233370"/>
    <w:rsid w:val="0023377E"/>
    <w:rsid w:val="00234C8A"/>
    <w:rsid w:val="00235641"/>
    <w:rsid w:val="00235F3D"/>
    <w:rsid w:val="002367F0"/>
    <w:rsid w:val="00236986"/>
    <w:rsid w:val="00236B9C"/>
    <w:rsid w:val="0023712A"/>
    <w:rsid w:val="00237B80"/>
    <w:rsid w:val="00241113"/>
    <w:rsid w:val="0024180B"/>
    <w:rsid w:val="0024292C"/>
    <w:rsid w:val="00242F7F"/>
    <w:rsid w:val="0024437D"/>
    <w:rsid w:val="0024503E"/>
    <w:rsid w:val="00246251"/>
    <w:rsid w:val="00246539"/>
    <w:rsid w:val="00246A04"/>
    <w:rsid w:val="00246BC6"/>
    <w:rsid w:val="00247233"/>
    <w:rsid w:val="0025026C"/>
    <w:rsid w:val="00254F75"/>
    <w:rsid w:val="0025523F"/>
    <w:rsid w:val="002552A4"/>
    <w:rsid w:val="0025565E"/>
    <w:rsid w:val="00256D7F"/>
    <w:rsid w:val="0026130A"/>
    <w:rsid w:val="00262E0E"/>
    <w:rsid w:val="00264CF7"/>
    <w:rsid w:val="002650C9"/>
    <w:rsid w:val="002657A0"/>
    <w:rsid w:val="00266278"/>
    <w:rsid w:val="002678BD"/>
    <w:rsid w:val="0026793F"/>
    <w:rsid w:val="002712BE"/>
    <w:rsid w:val="00273E77"/>
    <w:rsid w:val="00274AD6"/>
    <w:rsid w:val="00277329"/>
    <w:rsid w:val="00277FF0"/>
    <w:rsid w:val="00280AED"/>
    <w:rsid w:val="00282155"/>
    <w:rsid w:val="00282FDF"/>
    <w:rsid w:val="00284FB7"/>
    <w:rsid w:val="0028550B"/>
    <w:rsid w:val="00287241"/>
    <w:rsid w:val="002906AA"/>
    <w:rsid w:val="00290AA8"/>
    <w:rsid w:val="00292A55"/>
    <w:rsid w:val="0029421D"/>
    <w:rsid w:val="002954C9"/>
    <w:rsid w:val="00295862"/>
    <w:rsid w:val="00296F57"/>
    <w:rsid w:val="002A0032"/>
    <w:rsid w:val="002A0800"/>
    <w:rsid w:val="002A1A2E"/>
    <w:rsid w:val="002A263F"/>
    <w:rsid w:val="002A3CB1"/>
    <w:rsid w:val="002A3F55"/>
    <w:rsid w:val="002A4B22"/>
    <w:rsid w:val="002A5C87"/>
    <w:rsid w:val="002A6344"/>
    <w:rsid w:val="002A6CE5"/>
    <w:rsid w:val="002A7441"/>
    <w:rsid w:val="002A7C7F"/>
    <w:rsid w:val="002B104C"/>
    <w:rsid w:val="002B1A4A"/>
    <w:rsid w:val="002B2DEF"/>
    <w:rsid w:val="002B39F8"/>
    <w:rsid w:val="002B60B4"/>
    <w:rsid w:val="002B654F"/>
    <w:rsid w:val="002B72B7"/>
    <w:rsid w:val="002B7BD9"/>
    <w:rsid w:val="002B7D87"/>
    <w:rsid w:val="002C0F93"/>
    <w:rsid w:val="002C133E"/>
    <w:rsid w:val="002C1A64"/>
    <w:rsid w:val="002C26FB"/>
    <w:rsid w:val="002C29A3"/>
    <w:rsid w:val="002C2F5C"/>
    <w:rsid w:val="002C3155"/>
    <w:rsid w:val="002C4990"/>
    <w:rsid w:val="002C5AB4"/>
    <w:rsid w:val="002C5C6F"/>
    <w:rsid w:val="002C68B5"/>
    <w:rsid w:val="002C7759"/>
    <w:rsid w:val="002D02E5"/>
    <w:rsid w:val="002D17F8"/>
    <w:rsid w:val="002D3468"/>
    <w:rsid w:val="002D3C01"/>
    <w:rsid w:val="002D4549"/>
    <w:rsid w:val="002D49DD"/>
    <w:rsid w:val="002D4D04"/>
    <w:rsid w:val="002D4DA6"/>
    <w:rsid w:val="002D7ADF"/>
    <w:rsid w:val="002E00E0"/>
    <w:rsid w:val="002E03BC"/>
    <w:rsid w:val="002E03D1"/>
    <w:rsid w:val="002E0F38"/>
    <w:rsid w:val="002E2E67"/>
    <w:rsid w:val="002E31B2"/>
    <w:rsid w:val="002E34C2"/>
    <w:rsid w:val="002E3A4F"/>
    <w:rsid w:val="002E49DA"/>
    <w:rsid w:val="002E550D"/>
    <w:rsid w:val="002E5818"/>
    <w:rsid w:val="002E5E12"/>
    <w:rsid w:val="002E6CCE"/>
    <w:rsid w:val="002E7232"/>
    <w:rsid w:val="002E7DFE"/>
    <w:rsid w:val="002F0B01"/>
    <w:rsid w:val="002F0D50"/>
    <w:rsid w:val="002F119B"/>
    <w:rsid w:val="002F14AB"/>
    <w:rsid w:val="002F1C15"/>
    <w:rsid w:val="002F3343"/>
    <w:rsid w:val="002F3634"/>
    <w:rsid w:val="002F462B"/>
    <w:rsid w:val="002F4D03"/>
    <w:rsid w:val="002F66A7"/>
    <w:rsid w:val="002F6D5F"/>
    <w:rsid w:val="002F709A"/>
    <w:rsid w:val="0030124F"/>
    <w:rsid w:val="00302288"/>
    <w:rsid w:val="003027DB"/>
    <w:rsid w:val="00302A69"/>
    <w:rsid w:val="00303A27"/>
    <w:rsid w:val="00303D06"/>
    <w:rsid w:val="003043D4"/>
    <w:rsid w:val="003049B2"/>
    <w:rsid w:val="00305759"/>
    <w:rsid w:val="003065F1"/>
    <w:rsid w:val="003069DF"/>
    <w:rsid w:val="0030798F"/>
    <w:rsid w:val="00312975"/>
    <w:rsid w:val="00312A17"/>
    <w:rsid w:val="00314B45"/>
    <w:rsid w:val="00314CAF"/>
    <w:rsid w:val="003156E0"/>
    <w:rsid w:val="00315ADA"/>
    <w:rsid w:val="00315F9D"/>
    <w:rsid w:val="00316445"/>
    <w:rsid w:val="0031712E"/>
    <w:rsid w:val="00320521"/>
    <w:rsid w:val="00320666"/>
    <w:rsid w:val="00320A53"/>
    <w:rsid w:val="00321193"/>
    <w:rsid w:val="00321457"/>
    <w:rsid w:val="003219F4"/>
    <w:rsid w:val="0032302E"/>
    <w:rsid w:val="00323613"/>
    <w:rsid w:val="0032365E"/>
    <w:rsid w:val="00323FAC"/>
    <w:rsid w:val="003248C7"/>
    <w:rsid w:val="003249D4"/>
    <w:rsid w:val="003257DC"/>
    <w:rsid w:val="00325B3C"/>
    <w:rsid w:val="00326057"/>
    <w:rsid w:val="00326E0C"/>
    <w:rsid w:val="00327BE1"/>
    <w:rsid w:val="003315F6"/>
    <w:rsid w:val="00331DDA"/>
    <w:rsid w:val="0033289D"/>
    <w:rsid w:val="00332EE3"/>
    <w:rsid w:val="00334762"/>
    <w:rsid w:val="00335154"/>
    <w:rsid w:val="0033525E"/>
    <w:rsid w:val="00335B3F"/>
    <w:rsid w:val="0033621C"/>
    <w:rsid w:val="0033689D"/>
    <w:rsid w:val="00336EF7"/>
    <w:rsid w:val="00337A1D"/>
    <w:rsid w:val="00340E23"/>
    <w:rsid w:val="0034148D"/>
    <w:rsid w:val="00343C7E"/>
    <w:rsid w:val="0034529B"/>
    <w:rsid w:val="00345FB9"/>
    <w:rsid w:val="0034663D"/>
    <w:rsid w:val="003508AE"/>
    <w:rsid w:val="00353E12"/>
    <w:rsid w:val="0035556D"/>
    <w:rsid w:val="003563C4"/>
    <w:rsid w:val="003610A6"/>
    <w:rsid w:val="003618C9"/>
    <w:rsid w:val="00363369"/>
    <w:rsid w:val="003634A7"/>
    <w:rsid w:val="00363E3A"/>
    <w:rsid w:val="003650E3"/>
    <w:rsid w:val="00367AE2"/>
    <w:rsid w:val="00371078"/>
    <w:rsid w:val="0037132E"/>
    <w:rsid w:val="003714D3"/>
    <w:rsid w:val="00372503"/>
    <w:rsid w:val="003731DF"/>
    <w:rsid w:val="003747AD"/>
    <w:rsid w:val="003758BF"/>
    <w:rsid w:val="003758CE"/>
    <w:rsid w:val="00375CA3"/>
    <w:rsid w:val="003765D4"/>
    <w:rsid w:val="00381E69"/>
    <w:rsid w:val="0038238D"/>
    <w:rsid w:val="003825CA"/>
    <w:rsid w:val="003830B6"/>
    <w:rsid w:val="00384799"/>
    <w:rsid w:val="00384B27"/>
    <w:rsid w:val="0038628D"/>
    <w:rsid w:val="00386355"/>
    <w:rsid w:val="00386971"/>
    <w:rsid w:val="003871E1"/>
    <w:rsid w:val="00387469"/>
    <w:rsid w:val="003913DD"/>
    <w:rsid w:val="00391F9C"/>
    <w:rsid w:val="00392B4D"/>
    <w:rsid w:val="00392E99"/>
    <w:rsid w:val="00394C21"/>
    <w:rsid w:val="00395B61"/>
    <w:rsid w:val="00396601"/>
    <w:rsid w:val="00396902"/>
    <w:rsid w:val="00396EB2"/>
    <w:rsid w:val="00396F09"/>
    <w:rsid w:val="003A0471"/>
    <w:rsid w:val="003A0E46"/>
    <w:rsid w:val="003A15D0"/>
    <w:rsid w:val="003A16E2"/>
    <w:rsid w:val="003A24DE"/>
    <w:rsid w:val="003A2525"/>
    <w:rsid w:val="003A2E0D"/>
    <w:rsid w:val="003A4E84"/>
    <w:rsid w:val="003A5DD7"/>
    <w:rsid w:val="003A6046"/>
    <w:rsid w:val="003A6330"/>
    <w:rsid w:val="003B19BA"/>
    <w:rsid w:val="003B1B6B"/>
    <w:rsid w:val="003B2278"/>
    <w:rsid w:val="003B2A5A"/>
    <w:rsid w:val="003B3FAE"/>
    <w:rsid w:val="003B4C62"/>
    <w:rsid w:val="003B5A09"/>
    <w:rsid w:val="003B6580"/>
    <w:rsid w:val="003B68A3"/>
    <w:rsid w:val="003B6F4F"/>
    <w:rsid w:val="003C0FEB"/>
    <w:rsid w:val="003C15F5"/>
    <w:rsid w:val="003C3BB6"/>
    <w:rsid w:val="003C4190"/>
    <w:rsid w:val="003C4481"/>
    <w:rsid w:val="003C48BA"/>
    <w:rsid w:val="003C612D"/>
    <w:rsid w:val="003C6CAB"/>
    <w:rsid w:val="003C6DE0"/>
    <w:rsid w:val="003C7251"/>
    <w:rsid w:val="003C7D67"/>
    <w:rsid w:val="003D0562"/>
    <w:rsid w:val="003D0A31"/>
    <w:rsid w:val="003D2B45"/>
    <w:rsid w:val="003D4608"/>
    <w:rsid w:val="003D5C65"/>
    <w:rsid w:val="003D5E71"/>
    <w:rsid w:val="003E1563"/>
    <w:rsid w:val="003E2E49"/>
    <w:rsid w:val="003E36EC"/>
    <w:rsid w:val="003E3D85"/>
    <w:rsid w:val="003E49D4"/>
    <w:rsid w:val="003E5FA1"/>
    <w:rsid w:val="003E6852"/>
    <w:rsid w:val="003F05FA"/>
    <w:rsid w:val="003F0B87"/>
    <w:rsid w:val="003F2425"/>
    <w:rsid w:val="003F25C1"/>
    <w:rsid w:val="003F2C2E"/>
    <w:rsid w:val="003F3A82"/>
    <w:rsid w:val="003F52F1"/>
    <w:rsid w:val="003F5438"/>
    <w:rsid w:val="003F6F61"/>
    <w:rsid w:val="003F7130"/>
    <w:rsid w:val="003F77BC"/>
    <w:rsid w:val="003F7CD7"/>
    <w:rsid w:val="00401D83"/>
    <w:rsid w:val="00401F76"/>
    <w:rsid w:val="0040212E"/>
    <w:rsid w:val="004038F0"/>
    <w:rsid w:val="00406F3B"/>
    <w:rsid w:val="004071AD"/>
    <w:rsid w:val="00411BBD"/>
    <w:rsid w:val="00411F6D"/>
    <w:rsid w:val="00411F74"/>
    <w:rsid w:val="00414CDA"/>
    <w:rsid w:val="004154AB"/>
    <w:rsid w:val="00420C4E"/>
    <w:rsid w:val="004221B8"/>
    <w:rsid w:val="00424483"/>
    <w:rsid w:val="00425242"/>
    <w:rsid w:val="004260A6"/>
    <w:rsid w:val="00426296"/>
    <w:rsid w:val="00430477"/>
    <w:rsid w:val="0043121A"/>
    <w:rsid w:val="004313FA"/>
    <w:rsid w:val="004315C4"/>
    <w:rsid w:val="004317C5"/>
    <w:rsid w:val="0043211A"/>
    <w:rsid w:val="00432565"/>
    <w:rsid w:val="0043514A"/>
    <w:rsid w:val="004369F6"/>
    <w:rsid w:val="00440CE7"/>
    <w:rsid w:val="004426F5"/>
    <w:rsid w:val="0044275E"/>
    <w:rsid w:val="00442B38"/>
    <w:rsid w:val="00445633"/>
    <w:rsid w:val="004456F1"/>
    <w:rsid w:val="00445B81"/>
    <w:rsid w:val="00447882"/>
    <w:rsid w:val="004501B9"/>
    <w:rsid w:val="00451245"/>
    <w:rsid w:val="0045198F"/>
    <w:rsid w:val="00452F86"/>
    <w:rsid w:val="0045303A"/>
    <w:rsid w:val="0045321A"/>
    <w:rsid w:val="00453D4C"/>
    <w:rsid w:val="00454397"/>
    <w:rsid w:val="0045695A"/>
    <w:rsid w:val="00456E5E"/>
    <w:rsid w:val="00457107"/>
    <w:rsid w:val="00457130"/>
    <w:rsid w:val="004613BE"/>
    <w:rsid w:val="004618BE"/>
    <w:rsid w:val="00461CC3"/>
    <w:rsid w:val="00462B84"/>
    <w:rsid w:val="00463D63"/>
    <w:rsid w:val="00464440"/>
    <w:rsid w:val="00465C6F"/>
    <w:rsid w:val="00466577"/>
    <w:rsid w:val="004713E4"/>
    <w:rsid w:val="004724F4"/>
    <w:rsid w:val="00472917"/>
    <w:rsid w:val="004734C3"/>
    <w:rsid w:val="004757DC"/>
    <w:rsid w:val="00475FF3"/>
    <w:rsid w:val="0047726B"/>
    <w:rsid w:val="00477767"/>
    <w:rsid w:val="00481250"/>
    <w:rsid w:val="00483A9E"/>
    <w:rsid w:val="004848D5"/>
    <w:rsid w:val="00485E62"/>
    <w:rsid w:val="00487F90"/>
    <w:rsid w:val="004910F9"/>
    <w:rsid w:val="00491702"/>
    <w:rsid w:val="0049415E"/>
    <w:rsid w:val="00495469"/>
    <w:rsid w:val="0049595E"/>
    <w:rsid w:val="00496982"/>
    <w:rsid w:val="00496B04"/>
    <w:rsid w:val="00497F83"/>
    <w:rsid w:val="004A2072"/>
    <w:rsid w:val="004A268D"/>
    <w:rsid w:val="004A2C65"/>
    <w:rsid w:val="004A3691"/>
    <w:rsid w:val="004A48C0"/>
    <w:rsid w:val="004A4CDE"/>
    <w:rsid w:val="004A7B64"/>
    <w:rsid w:val="004A7D2E"/>
    <w:rsid w:val="004B13FB"/>
    <w:rsid w:val="004B28EA"/>
    <w:rsid w:val="004B2B10"/>
    <w:rsid w:val="004B2E0B"/>
    <w:rsid w:val="004B35B4"/>
    <w:rsid w:val="004B4027"/>
    <w:rsid w:val="004B4B09"/>
    <w:rsid w:val="004B6EA2"/>
    <w:rsid w:val="004B7928"/>
    <w:rsid w:val="004C17B9"/>
    <w:rsid w:val="004C1874"/>
    <w:rsid w:val="004C1ACD"/>
    <w:rsid w:val="004C2ED6"/>
    <w:rsid w:val="004C2FED"/>
    <w:rsid w:val="004C427B"/>
    <w:rsid w:val="004CCDC2"/>
    <w:rsid w:val="004D00B9"/>
    <w:rsid w:val="004D0895"/>
    <w:rsid w:val="004D16E4"/>
    <w:rsid w:val="004D276E"/>
    <w:rsid w:val="004D31FB"/>
    <w:rsid w:val="004D3D49"/>
    <w:rsid w:val="004D4E35"/>
    <w:rsid w:val="004D5640"/>
    <w:rsid w:val="004D6098"/>
    <w:rsid w:val="004D698F"/>
    <w:rsid w:val="004D7956"/>
    <w:rsid w:val="004E026D"/>
    <w:rsid w:val="004E078E"/>
    <w:rsid w:val="004E3380"/>
    <w:rsid w:val="004E3827"/>
    <w:rsid w:val="004E4260"/>
    <w:rsid w:val="004E4943"/>
    <w:rsid w:val="004E4C3C"/>
    <w:rsid w:val="004E51CC"/>
    <w:rsid w:val="004E73F1"/>
    <w:rsid w:val="004F00E0"/>
    <w:rsid w:val="004F0604"/>
    <w:rsid w:val="004F0BC4"/>
    <w:rsid w:val="004F0E64"/>
    <w:rsid w:val="004F2706"/>
    <w:rsid w:val="004F28ED"/>
    <w:rsid w:val="004F2A0D"/>
    <w:rsid w:val="004F4E41"/>
    <w:rsid w:val="004F6EA2"/>
    <w:rsid w:val="004F6F85"/>
    <w:rsid w:val="004F7A79"/>
    <w:rsid w:val="00500755"/>
    <w:rsid w:val="00500C91"/>
    <w:rsid w:val="00501E2D"/>
    <w:rsid w:val="00502F98"/>
    <w:rsid w:val="00503618"/>
    <w:rsid w:val="00504330"/>
    <w:rsid w:val="00505E1B"/>
    <w:rsid w:val="00506A26"/>
    <w:rsid w:val="005106F3"/>
    <w:rsid w:val="00511157"/>
    <w:rsid w:val="00511351"/>
    <w:rsid w:val="00511C0F"/>
    <w:rsid w:val="0051564A"/>
    <w:rsid w:val="00515FEF"/>
    <w:rsid w:val="00516224"/>
    <w:rsid w:val="00516495"/>
    <w:rsid w:val="00516DC9"/>
    <w:rsid w:val="00521699"/>
    <w:rsid w:val="00521FA0"/>
    <w:rsid w:val="005223C2"/>
    <w:rsid w:val="00523532"/>
    <w:rsid w:val="00525831"/>
    <w:rsid w:val="00526296"/>
    <w:rsid w:val="0052716D"/>
    <w:rsid w:val="005279BA"/>
    <w:rsid w:val="00527BDE"/>
    <w:rsid w:val="00530351"/>
    <w:rsid w:val="00531967"/>
    <w:rsid w:val="005322B5"/>
    <w:rsid w:val="00532488"/>
    <w:rsid w:val="00532D56"/>
    <w:rsid w:val="005333F9"/>
    <w:rsid w:val="005339E0"/>
    <w:rsid w:val="005343A8"/>
    <w:rsid w:val="0053450C"/>
    <w:rsid w:val="00534621"/>
    <w:rsid w:val="00534B36"/>
    <w:rsid w:val="0053649B"/>
    <w:rsid w:val="00540303"/>
    <w:rsid w:val="00541C34"/>
    <w:rsid w:val="005438A5"/>
    <w:rsid w:val="005447D0"/>
    <w:rsid w:val="00544FB4"/>
    <w:rsid w:val="005454D8"/>
    <w:rsid w:val="005464FC"/>
    <w:rsid w:val="00550798"/>
    <w:rsid w:val="00551440"/>
    <w:rsid w:val="005520CE"/>
    <w:rsid w:val="005521F5"/>
    <w:rsid w:val="005523F8"/>
    <w:rsid w:val="00552703"/>
    <w:rsid w:val="00553393"/>
    <w:rsid w:val="005578A5"/>
    <w:rsid w:val="0056198C"/>
    <w:rsid w:val="005619EE"/>
    <w:rsid w:val="00562A48"/>
    <w:rsid w:val="00563430"/>
    <w:rsid w:val="00563F84"/>
    <w:rsid w:val="00564EB7"/>
    <w:rsid w:val="00565F7A"/>
    <w:rsid w:val="00567730"/>
    <w:rsid w:val="00567748"/>
    <w:rsid w:val="005704DE"/>
    <w:rsid w:val="00571247"/>
    <w:rsid w:val="005722AF"/>
    <w:rsid w:val="005731FC"/>
    <w:rsid w:val="00573FB1"/>
    <w:rsid w:val="00574A83"/>
    <w:rsid w:val="00575FC5"/>
    <w:rsid w:val="005760E9"/>
    <w:rsid w:val="00576696"/>
    <w:rsid w:val="00576F79"/>
    <w:rsid w:val="0058020F"/>
    <w:rsid w:val="005816A8"/>
    <w:rsid w:val="005827B8"/>
    <w:rsid w:val="005859CD"/>
    <w:rsid w:val="00586716"/>
    <w:rsid w:val="0058681B"/>
    <w:rsid w:val="00590070"/>
    <w:rsid w:val="00590EC3"/>
    <w:rsid w:val="005917DA"/>
    <w:rsid w:val="00591989"/>
    <w:rsid w:val="005931DB"/>
    <w:rsid w:val="005935DA"/>
    <w:rsid w:val="0059468D"/>
    <w:rsid w:val="00596DE8"/>
    <w:rsid w:val="00597EF5"/>
    <w:rsid w:val="005A0F41"/>
    <w:rsid w:val="005A2DB4"/>
    <w:rsid w:val="005A3187"/>
    <w:rsid w:val="005A3C9D"/>
    <w:rsid w:val="005A3D3C"/>
    <w:rsid w:val="005A4A5F"/>
    <w:rsid w:val="005A4AE0"/>
    <w:rsid w:val="005A5618"/>
    <w:rsid w:val="005A6451"/>
    <w:rsid w:val="005A688F"/>
    <w:rsid w:val="005A6FAC"/>
    <w:rsid w:val="005A7073"/>
    <w:rsid w:val="005A71EC"/>
    <w:rsid w:val="005A7714"/>
    <w:rsid w:val="005B2B2F"/>
    <w:rsid w:val="005B30DA"/>
    <w:rsid w:val="005B3BD2"/>
    <w:rsid w:val="005C2ED7"/>
    <w:rsid w:val="005C44F6"/>
    <w:rsid w:val="005C4E02"/>
    <w:rsid w:val="005C74F0"/>
    <w:rsid w:val="005C7C60"/>
    <w:rsid w:val="005C7D9F"/>
    <w:rsid w:val="005D0AB2"/>
    <w:rsid w:val="005D11FA"/>
    <w:rsid w:val="005D5966"/>
    <w:rsid w:val="005D77E2"/>
    <w:rsid w:val="005D7B63"/>
    <w:rsid w:val="005E0AD2"/>
    <w:rsid w:val="005E132E"/>
    <w:rsid w:val="005E25FB"/>
    <w:rsid w:val="005E2BF1"/>
    <w:rsid w:val="005E35E6"/>
    <w:rsid w:val="005E3E9D"/>
    <w:rsid w:val="005E497C"/>
    <w:rsid w:val="005E6EF0"/>
    <w:rsid w:val="005E763F"/>
    <w:rsid w:val="005F41A2"/>
    <w:rsid w:val="005F5487"/>
    <w:rsid w:val="00600512"/>
    <w:rsid w:val="006006FC"/>
    <w:rsid w:val="00600CEE"/>
    <w:rsid w:val="006014CB"/>
    <w:rsid w:val="00601694"/>
    <w:rsid w:val="00602A96"/>
    <w:rsid w:val="00602E4C"/>
    <w:rsid w:val="00603A45"/>
    <w:rsid w:val="00606833"/>
    <w:rsid w:val="00610BB0"/>
    <w:rsid w:val="00611F3B"/>
    <w:rsid w:val="00614873"/>
    <w:rsid w:val="00615FEA"/>
    <w:rsid w:val="00620209"/>
    <w:rsid w:val="006249E5"/>
    <w:rsid w:val="00624DA3"/>
    <w:rsid w:val="00626B6E"/>
    <w:rsid w:val="00627938"/>
    <w:rsid w:val="0063349F"/>
    <w:rsid w:val="00633615"/>
    <w:rsid w:val="00634467"/>
    <w:rsid w:val="00634C6E"/>
    <w:rsid w:val="00634E4C"/>
    <w:rsid w:val="00635B19"/>
    <w:rsid w:val="00635DC2"/>
    <w:rsid w:val="00636B3A"/>
    <w:rsid w:val="00640C52"/>
    <w:rsid w:val="00640FC6"/>
    <w:rsid w:val="0064123B"/>
    <w:rsid w:val="00641E2D"/>
    <w:rsid w:val="0064206F"/>
    <w:rsid w:val="006428D0"/>
    <w:rsid w:val="00644D0D"/>
    <w:rsid w:val="00644D98"/>
    <w:rsid w:val="0064552C"/>
    <w:rsid w:val="0064590D"/>
    <w:rsid w:val="00647180"/>
    <w:rsid w:val="00647DA6"/>
    <w:rsid w:val="00650D00"/>
    <w:rsid w:val="00651E26"/>
    <w:rsid w:val="0065294A"/>
    <w:rsid w:val="00656330"/>
    <w:rsid w:val="00656386"/>
    <w:rsid w:val="006568EF"/>
    <w:rsid w:val="006578E8"/>
    <w:rsid w:val="006615C8"/>
    <w:rsid w:val="00661658"/>
    <w:rsid w:val="006626EC"/>
    <w:rsid w:val="006647A8"/>
    <w:rsid w:val="00665241"/>
    <w:rsid w:val="00665835"/>
    <w:rsid w:val="00665FAC"/>
    <w:rsid w:val="00666B7D"/>
    <w:rsid w:val="00666CDC"/>
    <w:rsid w:val="00667218"/>
    <w:rsid w:val="00667809"/>
    <w:rsid w:val="006703D0"/>
    <w:rsid w:val="006707FD"/>
    <w:rsid w:val="00673B74"/>
    <w:rsid w:val="00673BE0"/>
    <w:rsid w:val="00677E64"/>
    <w:rsid w:val="00680CFD"/>
    <w:rsid w:val="00680D5E"/>
    <w:rsid w:val="006814C9"/>
    <w:rsid w:val="00681937"/>
    <w:rsid w:val="00681AC4"/>
    <w:rsid w:val="006844FD"/>
    <w:rsid w:val="00685D4F"/>
    <w:rsid w:val="006868D4"/>
    <w:rsid w:val="00686ACF"/>
    <w:rsid w:val="00691C19"/>
    <w:rsid w:val="00692D50"/>
    <w:rsid w:val="00693074"/>
    <w:rsid w:val="00694192"/>
    <w:rsid w:val="00694386"/>
    <w:rsid w:val="00695C5D"/>
    <w:rsid w:val="006A05E3"/>
    <w:rsid w:val="006A076B"/>
    <w:rsid w:val="006A1B6A"/>
    <w:rsid w:val="006A2636"/>
    <w:rsid w:val="006A2662"/>
    <w:rsid w:val="006A35C7"/>
    <w:rsid w:val="006A46F2"/>
    <w:rsid w:val="006A4B6E"/>
    <w:rsid w:val="006A64FA"/>
    <w:rsid w:val="006A6DF4"/>
    <w:rsid w:val="006B3189"/>
    <w:rsid w:val="006B3581"/>
    <w:rsid w:val="006B3803"/>
    <w:rsid w:val="006B45D7"/>
    <w:rsid w:val="006B4F27"/>
    <w:rsid w:val="006B4F7D"/>
    <w:rsid w:val="006B515F"/>
    <w:rsid w:val="006B59BC"/>
    <w:rsid w:val="006B6CA0"/>
    <w:rsid w:val="006C1853"/>
    <w:rsid w:val="006C1B7D"/>
    <w:rsid w:val="006C360D"/>
    <w:rsid w:val="006C3698"/>
    <w:rsid w:val="006C3959"/>
    <w:rsid w:val="006C4E64"/>
    <w:rsid w:val="006C4F42"/>
    <w:rsid w:val="006C533A"/>
    <w:rsid w:val="006C5C8C"/>
    <w:rsid w:val="006C65DF"/>
    <w:rsid w:val="006C73A4"/>
    <w:rsid w:val="006D2204"/>
    <w:rsid w:val="006D2C73"/>
    <w:rsid w:val="006D2CBF"/>
    <w:rsid w:val="006D3422"/>
    <w:rsid w:val="006D3A7F"/>
    <w:rsid w:val="006D4B17"/>
    <w:rsid w:val="006D58B9"/>
    <w:rsid w:val="006D6E97"/>
    <w:rsid w:val="006D7009"/>
    <w:rsid w:val="006E02CA"/>
    <w:rsid w:val="006E0765"/>
    <w:rsid w:val="006E0F36"/>
    <w:rsid w:val="006E0F66"/>
    <w:rsid w:val="006E252F"/>
    <w:rsid w:val="006E2656"/>
    <w:rsid w:val="006E289D"/>
    <w:rsid w:val="006E317B"/>
    <w:rsid w:val="006E3197"/>
    <w:rsid w:val="006E3BCB"/>
    <w:rsid w:val="006E58AE"/>
    <w:rsid w:val="006E7AE0"/>
    <w:rsid w:val="006F1631"/>
    <w:rsid w:val="006F1D2F"/>
    <w:rsid w:val="006F2142"/>
    <w:rsid w:val="006F2144"/>
    <w:rsid w:val="006F34E3"/>
    <w:rsid w:val="006F39A0"/>
    <w:rsid w:val="006F409D"/>
    <w:rsid w:val="006F47AD"/>
    <w:rsid w:val="006F4DF8"/>
    <w:rsid w:val="006F50CB"/>
    <w:rsid w:val="006F6FB5"/>
    <w:rsid w:val="006F71FA"/>
    <w:rsid w:val="007008FA"/>
    <w:rsid w:val="00700D7C"/>
    <w:rsid w:val="007017D6"/>
    <w:rsid w:val="00703170"/>
    <w:rsid w:val="00704BA0"/>
    <w:rsid w:val="0070617A"/>
    <w:rsid w:val="00707634"/>
    <w:rsid w:val="007105C4"/>
    <w:rsid w:val="00710D19"/>
    <w:rsid w:val="00711463"/>
    <w:rsid w:val="00711C0C"/>
    <w:rsid w:val="007143D5"/>
    <w:rsid w:val="00715710"/>
    <w:rsid w:val="00715B8F"/>
    <w:rsid w:val="00715EDA"/>
    <w:rsid w:val="0071768D"/>
    <w:rsid w:val="00717CAB"/>
    <w:rsid w:val="00717F4A"/>
    <w:rsid w:val="007204B2"/>
    <w:rsid w:val="00721118"/>
    <w:rsid w:val="00722490"/>
    <w:rsid w:val="007229A8"/>
    <w:rsid w:val="00722FB5"/>
    <w:rsid w:val="0072383C"/>
    <w:rsid w:val="007252DD"/>
    <w:rsid w:val="00726E1C"/>
    <w:rsid w:val="00726F4D"/>
    <w:rsid w:val="00727179"/>
    <w:rsid w:val="00727490"/>
    <w:rsid w:val="0073181E"/>
    <w:rsid w:val="007331FC"/>
    <w:rsid w:val="00734460"/>
    <w:rsid w:val="00734532"/>
    <w:rsid w:val="00736477"/>
    <w:rsid w:val="007366B9"/>
    <w:rsid w:val="00736883"/>
    <w:rsid w:val="00736E47"/>
    <w:rsid w:val="007373F1"/>
    <w:rsid w:val="00740156"/>
    <w:rsid w:val="00740A66"/>
    <w:rsid w:val="007433C3"/>
    <w:rsid w:val="0074429C"/>
    <w:rsid w:val="0074436B"/>
    <w:rsid w:val="007444F1"/>
    <w:rsid w:val="00744BD8"/>
    <w:rsid w:val="007462A2"/>
    <w:rsid w:val="007473E3"/>
    <w:rsid w:val="007478B1"/>
    <w:rsid w:val="00750BE8"/>
    <w:rsid w:val="00750FFC"/>
    <w:rsid w:val="00752855"/>
    <w:rsid w:val="00753AF6"/>
    <w:rsid w:val="00753CC9"/>
    <w:rsid w:val="00755047"/>
    <w:rsid w:val="00755BBA"/>
    <w:rsid w:val="00760587"/>
    <w:rsid w:val="00761F89"/>
    <w:rsid w:val="007622B3"/>
    <w:rsid w:val="007630D7"/>
    <w:rsid w:val="007634BD"/>
    <w:rsid w:val="00766B89"/>
    <w:rsid w:val="007670FD"/>
    <w:rsid w:val="00770C66"/>
    <w:rsid w:val="00770DC8"/>
    <w:rsid w:val="0077197B"/>
    <w:rsid w:val="00773141"/>
    <w:rsid w:val="0077331E"/>
    <w:rsid w:val="00774B54"/>
    <w:rsid w:val="00775445"/>
    <w:rsid w:val="00776C10"/>
    <w:rsid w:val="00777780"/>
    <w:rsid w:val="00781ECB"/>
    <w:rsid w:val="00782B2D"/>
    <w:rsid w:val="00784A67"/>
    <w:rsid w:val="007867E4"/>
    <w:rsid w:val="00786926"/>
    <w:rsid w:val="00787249"/>
    <w:rsid w:val="007877D6"/>
    <w:rsid w:val="007878A9"/>
    <w:rsid w:val="007923DE"/>
    <w:rsid w:val="00793002"/>
    <w:rsid w:val="00793012"/>
    <w:rsid w:val="007938D0"/>
    <w:rsid w:val="00794B9C"/>
    <w:rsid w:val="00794DF4"/>
    <w:rsid w:val="007950BE"/>
    <w:rsid w:val="00795BAA"/>
    <w:rsid w:val="00796B8C"/>
    <w:rsid w:val="0079740D"/>
    <w:rsid w:val="00797B9A"/>
    <w:rsid w:val="007A0371"/>
    <w:rsid w:val="007A06DD"/>
    <w:rsid w:val="007A0CCB"/>
    <w:rsid w:val="007A208C"/>
    <w:rsid w:val="007A2241"/>
    <w:rsid w:val="007A2368"/>
    <w:rsid w:val="007A2D91"/>
    <w:rsid w:val="007A3E43"/>
    <w:rsid w:val="007A55CB"/>
    <w:rsid w:val="007A631E"/>
    <w:rsid w:val="007A63AC"/>
    <w:rsid w:val="007A70D8"/>
    <w:rsid w:val="007B11DB"/>
    <w:rsid w:val="007B18D4"/>
    <w:rsid w:val="007B1D5A"/>
    <w:rsid w:val="007B253A"/>
    <w:rsid w:val="007B4264"/>
    <w:rsid w:val="007B5449"/>
    <w:rsid w:val="007B5E0E"/>
    <w:rsid w:val="007B62FA"/>
    <w:rsid w:val="007C040C"/>
    <w:rsid w:val="007C0B75"/>
    <w:rsid w:val="007C0C2C"/>
    <w:rsid w:val="007C0C9A"/>
    <w:rsid w:val="007C2130"/>
    <w:rsid w:val="007C2A47"/>
    <w:rsid w:val="007C3273"/>
    <w:rsid w:val="007C5423"/>
    <w:rsid w:val="007C6793"/>
    <w:rsid w:val="007C7FE2"/>
    <w:rsid w:val="007D001B"/>
    <w:rsid w:val="007D05FC"/>
    <w:rsid w:val="007D0C16"/>
    <w:rsid w:val="007D1DA1"/>
    <w:rsid w:val="007D6D7F"/>
    <w:rsid w:val="007D78AF"/>
    <w:rsid w:val="007D792E"/>
    <w:rsid w:val="007D7985"/>
    <w:rsid w:val="007D79C7"/>
    <w:rsid w:val="007E007A"/>
    <w:rsid w:val="007E25BE"/>
    <w:rsid w:val="007E2F6E"/>
    <w:rsid w:val="007E344C"/>
    <w:rsid w:val="007E5234"/>
    <w:rsid w:val="007E63A6"/>
    <w:rsid w:val="007E68FF"/>
    <w:rsid w:val="007E7627"/>
    <w:rsid w:val="007E7862"/>
    <w:rsid w:val="007E79C2"/>
    <w:rsid w:val="007F037D"/>
    <w:rsid w:val="007F1A4F"/>
    <w:rsid w:val="007F27D0"/>
    <w:rsid w:val="007F27F5"/>
    <w:rsid w:val="007F2CC3"/>
    <w:rsid w:val="007F4384"/>
    <w:rsid w:val="007F4DEC"/>
    <w:rsid w:val="007F54E5"/>
    <w:rsid w:val="007F5AA2"/>
    <w:rsid w:val="00802085"/>
    <w:rsid w:val="008030F2"/>
    <w:rsid w:val="00805F3C"/>
    <w:rsid w:val="00806E6F"/>
    <w:rsid w:val="0080775F"/>
    <w:rsid w:val="0081118D"/>
    <w:rsid w:val="00811314"/>
    <w:rsid w:val="00812B73"/>
    <w:rsid w:val="00812FBD"/>
    <w:rsid w:val="0081486B"/>
    <w:rsid w:val="00814A88"/>
    <w:rsid w:val="00814F2C"/>
    <w:rsid w:val="00815892"/>
    <w:rsid w:val="008160C1"/>
    <w:rsid w:val="00817657"/>
    <w:rsid w:val="00817AC0"/>
    <w:rsid w:val="0082087E"/>
    <w:rsid w:val="00821E53"/>
    <w:rsid w:val="008224ED"/>
    <w:rsid w:val="008232AB"/>
    <w:rsid w:val="0082447B"/>
    <w:rsid w:val="0082465C"/>
    <w:rsid w:val="00824BBC"/>
    <w:rsid w:val="00825E8A"/>
    <w:rsid w:val="00825F8A"/>
    <w:rsid w:val="00826EA0"/>
    <w:rsid w:val="0082707E"/>
    <w:rsid w:val="008300F0"/>
    <w:rsid w:val="008320BF"/>
    <w:rsid w:val="0083267E"/>
    <w:rsid w:val="008326D2"/>
    <w:rsid w:val="00833818"/>
    <w:rsid w:val="008351BB"/>
    <w:rsid w:val="008356A7"/>
    <w:rsid w:val="008400F0"/>
    <w:rsid w:val="008424BF"/>
    <w:rsid w:val="00843AC1"/>
    <w:rsid w:val="008443F5"/>
    <w:rsid w:val="008452CA"/>
    <w:rsid w:val="00846274"/>
    <w:rsid w:val="00847E37"/>
    <w:rsid w:val="008503A4"/>
    <w:rsid w:val="00850DD5"/>
    <w:rsid w:val="00852060"/>
    <w:rsid w:val="00856A2C"/>
    <w:rsid w:val="008605D1"/>
    <w:rsid w:val="00860BC0"/>
    <w:rsid w:val="00860C7B"/>
    <w:rsid w:val="0086371F"/>
    <w:rsid w:val="008637DA"/>
    <w:rsid w:val="0086436F"/>
    <w:rsid w:val="00865346"/>
    <w:rsid w:val="00865455"/>
    <w:rsid w:val="00865E79"/>
    <w:rsid w:val="008662D8"/>
    <w:rsid w:val="00870978"/>
    <w:rsid w:val="00870E11"/>
    <w:rsid w:val="0087109E"/>
    <w:rsid w:val="0087144E"/>
    <w:rsid w:val="00871466"/>
    <w:rsid w:val="008726C4"/>
    <w:rsid w:val="00875895"/>
    <w:rsid w:val="00876EAF"/>
    <w:rsid w:val="0087703C"/>
    <w:rsid w:val="00880A2A"/>
    <w:rsid w:val="00880FD1"/>
    <w:rsid w:val="0088148A"/>
    <w:rsid w:val="00883E2C"/>
    <w:rsid w:val="00885793"/>
    <w:rsid w:val="008861FD"/>
    <w:rsid w:val="0088628E"/>
    <w:rsid w:val="00886C14"/>
    <w:rsid w:val="00887DE3"/>
    <w:rsid w:val="008905F5"/>
    <w:rsid w:val="008916AC"/>
    <w:rsid w:val="00892A0D"/>
    <w:rsid w:val="008949B6"/>
    <w:rsid w:val="00894D47"/>
    <w:rsid w:val="008959F8"/>
    <w:rsid w:val="0089629B"/>
    <w:rsid w:val="008967D9"/>
    <w:rsid w:val="008A0090"/>
    <w:rsid w:val="008A348B"/>
    <w:rsid w:val="008A430B"/>
    <w:rsid w:val="008A5A44"/>
    <w:rsid w:val="008B2182"/>
    <w:rsid w:val="008B2E3A"/>
    <w:rsid w:val="008B34BF"/>
    <w:rsid w:val="008B4222"/>
    <w:rsid w:val="008B5186"/>
    <w:rsid w:val="008B681D"/>
    <w:rsid w:val="008B798F"/>
    <w:rsid w:val="008B7A9A"/>
    <w:rsid w:val="008C0243"/>
    <w:rsid w:val="008C02D7"/>
    <w:rsid w:val="008C0853"/>
    <w:rsid w:val="008C0D4F"/>
    <w:rsid w:val="008C0E2C"/>
    <w:rsid w:val="008C2B4F"/>
    <w:rsid w:val="008C2EDC"/>
    <w:rsid w:val="008C4254"/>
    <w:rsid w:val="008C606F"/>
    <w:rsid w:val="008C6272"/>
    <w:rsid w:val="008C6A24"/>
    <w:rsid w:val="008C7820"/>
    <w:rsid w:val="008D1171"/>
    <w:rsid w:val="008D1285"/>
    <w:rsid w:val="008D1DE5"/>
    <w:rsid w:val="008D348B"/>
    <w:rsid w:val="008D3700"/>
    <w:rsid w:val="008D43E3"/>
    <w:rsid w:val="008D486A"/>
    <w:rsid w:val="008D552A"/>
    <w:rsid w:val="008D7710"/>
    <w:rsid w:val="008D78A0"/>
    <w:rsid w:val="008E1B63"/>
    <w:rsid w:val="008E2627"/>
    <w:rsid w:val="008E37FA"/>
    <w:rsid w:val="008E38A9"/>
    <w:rsid w:val="008E519A"/>
    <w:rsid w:val="008E561D"/>
    <w:rsid w:val="008E609E"/>
    <w:rsid w:val="008E627A"/>
    <w:rsid w:val="008E6363"/>
    <w:rsid w:val="008E7428"/>
    <w:rsid w:val="008F01CE"/>
    <w:rsid w:val="008F1069"/>
    <w:rsid w:val="008F1E21"/>
    <w:rsid w:val="008F247C"/>
    <w:rsid w:val="008F2ED5"/>
    <w:rsid w:val="008F3194"/>
    <w:rsid w:val="008F357E"/>
    <w:rsid w:val="008F53F8"/>
    <w:rsid w:val="008F605D"/>
    <w:rsid w:val="008F6A20"/>
    <w:rsid w:val="008F6B1A"/>
    <w:rsid w:val="008F7FCB"/>
    <w:rsid w:val="00900031"/>
    <w:rsid w:val="00900FFA"/>
    <w:rsid w:val="00901C7D"/>
    <w:rsid w:val="00902171"/>
    <w:rsid w:val="00903369"/>
    <w:rsid w:val="00904D59"/>
    <w:rsid w:val="00905928"/>
    <w:rsid w:val="00905FEF"/>
    <w:rsid w:val="00906B20"/>
    <w:rsid w:val="00906FB9"/>
    <w:rsid w:val="00912009"/>
    <w:rsid w:val="00912142"/>
    <w:rsid w:val="00912386"/>
    <w:rsid w:val="00914264"/>
    <w:rsid w:val="00914854"/>
    <w:rsid w:val="009158CB"/>
    <w:rsid w:val="009164C5"/>
    <w:rsid w:val="00917704"/>
    <w:rsid w:val="00921974"/>
    <w:rsid w:val="00922D26"/>
    <w:rsid w:val="009241C3"/>
    <w:rsid w:val="00926052"/>
    <w:rsid w:val="00927B81"/>
    <w:rsid w:val="009314E5"/>
    <w:rsid w:val="009326DA"/>
    <w:rsid w:val="00932D15"/>
    <w:rsid w:val="00932FCB"/>
    <w:rsid w:val="009338F9"/>
    <w:rsid w:val="00933C00"/>
    <w:rsid w:val="00935602"/>
    <w:rsid w:val="009400BD"/>
    <w:rsid w:val="0094068D"/>
    <w:rsid w:val="0094068F"/>
    <w:rsid w:val="00940775"/>
    <w:rsid w:val="009423DE"/>
    <w:rsid w:val="009457BF"/>
    <w:rsid w:val="00945E14"/>
    <w:rsid w:val="0094601E"/>
    <w:rsid w:val="009471DD"/>
    <w:rsid w:val="009477CB"/>
    <w:rsid w:val="00950173"/>
    <w:rsid w:val="00950B90"/>
    <w:rsid w:val="0095392E"/>
    <w:rsid w:val="00953E55"/>
    <w:rsid w:val="009541C9"/>
    <w:rsid w:val="009551D3"/>
    <w:rsid w:val="009553A9"/>
    <w:rsid w:val="00955924"/>
    <w:rsid w:val="009573C8"/>
    <w:rsid w:val="00957539"/>
    <w:rsid w:val="00957A89"/>
    <w:rsid w:val="00957D79"/>
    <w:rsid w:val="00962E7C"/>
    <w:rsid w:val="00962FFA"/>
    <w:rsid w:val="009661E7"/>
    <w:rsid w:val="00966F29"/>
    <w:rsid w:val="0096742D"/>
    <w:rsid w:val="00971D5B"/>
    <w:rsid w:val="00971F05"/>
    <w:rsid w:val="00974928"/>
    <w:rsid w:val="00976A5C"/>
    <w:rsid w:val="00976E08"/>
    <w:rsid w:val="009775E4"/>
    <w:rsid w:val="00983566"/>
    <w:rsid w:val="009846A4"/>
    <w:rsid w:val="00984739"/>
    <w:rsid w:val="00985B88"/>
    <w:rsid w:val="0098604D"/>
    <w:rsid w:val="009900ED"/>
    <w:rsid w:val="009914EE"/>
    <w:rsid w:val="00991FF7"/>
    <w:rsid w:val="00993543"/>
    <w:rsid w:val="009941E9"/>
    <w:rsid w:val="00994659"/>
    <w:rsid w:val="0099474D"/>
    <w:rsid w:val="00995CE6"/>
    <w:rsid w:val="00995D8E"/>
    <w:rsid w:val="009965AE"/>
    <w:rsid w:val="009A07EC"/>
    <w:rsid w:val="009A1150"/>
    <w:rsid w:val="009A1B61"/>
    <w:rsid w:val="009A1F64"/>
    <w:rsid w:val="009A2A78"/>
    <w:rsid w:val="009A38BA"/>
    <w:rsid w:val="009A39BE"/>
    <w:rsid w:val="009A6019"/>
    <w:rsid w:val="009A6261"/>
    <w:rsid w:val="009B15E0"/>
    <w:rsid w:val="009B2E29"/>
    <w:rsid w:val="009B3301"/>
    <w:rsid w:val="009B3C3C"/>
    <w:rsid w:val="009B61FF"/>
    <w:rsid w:val="009B63D7"/>
    <w:rsid w:val="009B7377"/>
    <w:rsid w:val="009B7C24"/>
    <w:rsid w:val="009C032A"/>
    <w:rsid w:val="009C11CB"/>
    <w:rsid w:val="009C2CAD"/>
    <w:rsid w:val="009C356D"/>
    <w:rsid w:val="009C539A"/>
    <w:rsid w:val="009C5406"/>
    <w:rsid w:val="009C5641"/>
    <w:rsid w:val="009C640C"/>
    <w:rsid w:val="009D071B"/>
    <w:rsid w:val="009D0B59"/>
    <w:rsid w:val="009D1644"/>
    <w:rsid w:val="009D19F0"/>
    <w:rsid w:val="009D1F34"/>
    <w:rsid w:val="009D3641"/>
    <w:rsid w:val="009D3B5C"/>
    <w:rsid w:val="009D40D0"/>
    <w:rsid w:val="009D4C0D"/>
    <w:rsid w:val="009D775B"/>
    <w:rsid w:val="009E168F"/>
    <w:rsid w:val="009E235B"/>
    <w:rsid w:val="009E50D8"/>
    <w:rsid w:val="009E687E"/>
    <w:rsid w:val="009F0556"/>
    <w:rsid w:val="009F056E"/>
    <w:rsid w:val="009F0BA3"/>
    <w:rsid w:val="009F18E1"/>
    <w:rsid w:val="009F1DD2"/>
    <w:rsid w:val="009F34E3"/>
    <w:rsid w:val="009F3825"/>
    <w:rsid w:val="009F3C1E"/>
    <w:rsid w:val="009F4891"/>
    <w:rsid w:val="009F5081"/>
    <w:rsid w:val="009F5E43"/>
    <w:rsid w:val="00A01255"/>
    <w:rsid w:val="00A01661"/>
    <w:rsid w:val="00A022E5"/>
    <w:rsid w:val="00A02AAC"/>
    <w:rsid w:val="00A02DE8"/>
    <w:rsid w:val="00A0360E"/>
    <w:rsid w:val="00A03B1E"/>
    <w:rsid w:val="00A0460E"/>
    <w:rsid w:val="00A04EB0"/>
    <w:rsid w:val="00A075E2"/>
    <w:rsid w:val="00A10119"/>
    <w:rsid w:val="00A103B9"/>
    <w:rsid w:val="00A11ED5"/>
    <w:rsid w:val="00A13BCD"/>
    <w:rsid w:val="00A13CBA"/>
    <w:rsid w:val="00A14A27"/>
    <w:rsid w:val="00A14C56"/>
    <w:rsid w:val="00A16708"/>
    <w:rsid w:val="00A224CB"/>
    <w:rsid w:val="00A22F50"/>
    <w:rsid w:val="00A23B5D"/>
    <w:rsid w:val="00A23BFC"/>
    <w:rsid w:val="00A23D92"/>
    <w:rsid w:val="00A3213F"/>
    <w:rsid w:val="00A32AE3"/>
    <w:rsid w:val="00A33171"/>
    <w:rsid w:val="00A349F2"/>
    <w:rsid w:val="00A36071"/>
    <w:rsid w:val="00A365EF"/>
    <w:rsid w:val="00A378C4"/>
    <w:rsid w:val="00A40BCA"/>
    <w:rsid w:val="00A40DE0"/>
    <w:rsid w:val="00A41C47"/>
    <w:rsid w:val="00A41F5A"/>
    <w:rsid w:val="00A42184"/>
    <w:rsid w:val="00A42802"/>
    <w:rsid w:val="00A433F8"/>
    <w:rsid w:val="00A43671"/>
    <w:rsid w:val="00A43B1A"/>
    <w:rsid w:val="00A44EC7"/>
    <w:rsid w:val="00A45AC1"/>
    <w:rsid w:val="00A45B78"/>
    <w:rsid w:val="00A46DF9"/>
    <w:rsid w:val="00A50C70"/>
    <w:rsid w:val="00A52564"/>
    <w:rsid w:val="00A54034"/>
    <w:rsid w:val="00A54FB3"/>
    <w:rsid w:val="00A551B7"/>
    <w:rsid w:val="00A567D7"/>
    <w:rsid w:val="00A56DAE"/>
    <w:rsid w:val="00A56FE8"/>
    <w:rsid w:val="00A5701B"/>
    <w:rsid w:val="00A61DC1"/>
    <w:rsid w:val="00A62079"/>
    <w:rsid w:val="00A6266E"/>
    <w:rsid w:val="00A64F0F"/>
    <w:rsid w:val="00A65407"/>
    <w:rsid w:val="00A6671C"/>
    <w:rsid w:val="00A67E7A"/>
    <w:rsid w:val="00A7443B"/>
    <w:rsid w:val="00A75791"/>
    <w:rsid w:val="00A75C16"/>
    <w:rsid w:val="00A805E9"/>
    <w:rsid w:val="00A82C84"/>
    <w:rsid w:val="00A83A5B"/>
    <w:rsid w:val="00A84123"/>
    <w:rsid w:val="00A86DF5"/>
    <w:rsid w:val="00A92CA3"/>
    <w:rsid w:val="00A94A69"/>
    <w:rsid w:val="00A94C42"/>
    <w:rsid w:val="00A9688F"/>
    <w:rsid w:val="00A97AD7"/>
    <w:rsid w:val="00AA02A1"/>
    <w:rsid w:val="00AA0710"/>
    <w:rsid w:val="00AA11DE"/>
    <w:rsid w:val="00AA12BE"/>
    <w:rsid w:val="00AA219E"/>
    <w:rsid w:val="00AA290F"/>
    <w:rsid w:val="00AA2C25"/>
    <w:rsid w:val="00AA2D50"/>
    <w:rsid w:val="00AA5363"/>
    <w:rsid w:val="00AA6316"/>
    <w:rsid w:val="00AA6684"/>
    <w:rsid w:val="00AA7D38"/>
    <w:rsid w:val="00AB1ACA"/>
    <w:rsid w:val="00AB3277"/>
    <w:rsid w:val="00AB5BEA"/>
    <w:rsid w:val="00AB67DC"/>
    <w:rsid w:val="00AC0A69"/>
    <w:rsid w:val="00AC1AD0"/>
    <w:rsid w:val="00AC1B44"/>
    <w:rsid w:val="00AC1D22"/>
    <w:rsid w:val="00AC43E9"/>
    <w:rsid w:val="00AC4DA4"/>
    <w:rsid w:val="00AC5549"/>
    <w:rsid w:val="00AC5DC3"/>
    <w:rsid w:val="00AC60BE"/>
    <w:rsid w:val="00AD18BC"/>
    <w:rsid w:val="00AD32B2"/>
    <w:rsid w:val="00AD33A9"/>
    <w:rsid w:val="00AD3A83"/>
    <w:rsid w:val="00AD4BAB"/>
    <w:rsid w:val="00AD58F8"/>
    <w:rsid w:val="00AD658B"/>
    <w:rsid w:val="00AD6966"/>
    <w:rsid w:val="00AD696E"/>
    <w:rsid w:val="00AD7530"/>
    <w:rsid w:val="00AD754F"/>
    <w:rsid w:val="00AD78F2"/>
    <w:rsid w:val="00AE1859"/>
    <w:rsid w:val="00AE2052"/>
    <w:rsid w:val="00AE24D7"/>
    <w:rsid w:val="00AE3A7E"/>
    <w:rsid w:val="00AE3E9A"/>
    <w:rsid w:val="00AE49F9"/>
    <w:rsid w:val="00AE4CA7"/>
    <w:rsid w:val="00AE4DEA"/>
    <w:rsid w:val="00AE5A78"/>
    <w:rsid w:val="00AF1E16"/>
    <w:rsid w:val="00AF4FB3"/>
    <w:rsid w:val="00AF5B68"/>
    <w:rsid w:val="00AF62DB"/>
    <w:rsid w:val="00AF6CD4"/>
    <w:rsid w:val="00AF6CF0"/>
    <w:rsid w:val="00AF6E8B"/>
    <w:rsid w:val="00B0055E"/>
    <w:rsid w:val="00B02A2B"/>
    <w:rsid w:val="00B02C3C"/>
    <w:rsid w:val="00B04FE3"/>
    <w:rsid w:val="00B07A79"/>
    <w:rsid w:val="00B07D0C"/>
    <w:rsid w:val="00B116C4"/>
    <w:rsid w:val="00B13319"/>
    <w:rsid w:val="00B1345A"/>
    <w:rsid w:val="00B13E09"/>
    <w:rsid w:val="00B14A92"/>
    <w:rsid w:val="00B14CB8"/>
    <w:rsid w:val="00B14E75"/>
    <w:rsid w:val="00B160FE"/>
    <w:rsid w:val="00B165E7"/>
    <w:rsid w:val="00B1755C"/>
    <w:rsid w:val="00B175A4"/>
    <w:rsid w:val="00B23D45"/>
    <w:rsid w:val="00B24857"/>
    <w:rsid w:val="00B24F82"/>
    <w:rsid w:val="00B258EA"/>
    <w:rsid w:val="00B25B49"/>
    <w:rsid w:val="00B2608F"/>
    <w:rsid w:val="00B26ECA"/>
    <w:rsid w:val="00B26FFC"/>
    <w:rsid w:val="00B27A24"/>
    <w:rsid w:val="00B350E1"/>
    <w:rsid w:val="00B35220"/>
    <w:rsid w:val="00B352F6"/>
    <w:rsid w:val="00B355E2"/>
    <w:rsid w:val="00B36EAA"/>
    <w:rsid w:val="00B3728F"/>
    <w:rsid w:val="00B40F98"/>
    <w:rsid w:val="00B413B8"/>
    <w:rsid w:val="00B42D00"/>
    <w:rsid w:val="00B44AF7"/>
    <w:rsid w:val="00B45208"/>
    <w:rsid w:val="00B45654"/>
    <w:rsid w:val="00B46643"/>
    <w:rsid w:val="00B47A3B"/>
    <w:rsid w:val="00B53014"/>
    <w:rsid w:val="00B53934"/>
    <w:rsid w:val="00B53DA1"/>
    <w:rsid w:val="00B54FB5"/>
    <w:rsid w:val="00B5500B"/>
    <w:rsid w:val="00B62193"/>
    <w:rsid w:val="00B6393A"/>
    <w:rsid w:val="00B65F09"/>
    <w:rsid w:val="00B70090"/>
    <w:rsid w:val="00B71785"/>
    <w:rsid w:val="00B718A2"/>
    <w:rsid w:val="00B729B2"/>
    <w:rsid w:val="00B76F0E"/>
    <w:rsid w:val="00B76F31"/>
    <w:rsid w:val="00B8187B"/>
    <w:rsid w:val="00B82092"/>
    <w:rsid w:val="00B82E30"/>
    <w:rsid w:val="00B8531E"/>
    <w:rsid w:val="00B85423"/>
    <w:rsid w:val="00B85A39"/>
    <w:rsid w:val="00B85F93"/>
    <w:rsid w:val="00B93420"/>
    <w:rsid w:val="00B947F4"/>
    <w:rsid w:val="00B965CF"/>
    <w:rsid w:val="00B97C7E"/>
    <w:rsid w:val="00B97CAE"/>
    <w:rsid w:val="00BA0616"/>
    <w:rsid w:val="00BA0BED"/>
    <w:rsid w:val="00BA13EA"/>
    <w:rsid w:val="00BA3DED"/>
    <w:rsid w:val="00BA426F"/>
    <w:rsid w:val="00BA46E8"/>
    <w:rsid w:val="00BA54AD"/>
    <w:rsid w:val="00BA5B69"/>
    <w:rsid w:val="00BA6484"/>
    <w:rsid w:val="00BA7CDA"/>
    <w:rsid w:val="00BA7DFA"/>
    <w:rsid w:val="00BB1A44"/>
    <w:rsid w:val="00BB1B84"/>
    <w:rsid w:val="00BB1CB5"/>
    <w:rsid w:val="00BB2235"/>
    <w:rsid w:val="00BB3951"/>
    <w:rsid w:val="00BB3960"/>
    <w:rsid w:val="00BB4C36"/>
    <w:rsid w:val="00BB4D26"/>
    <w:rsid w:val="00BB519C"/>
    <w:rsid w:val="00BC0A66"/>
    <w:rsid w:val="00BC0F88"/>
    <w:rsid w:val="00BC2406"/>
    <w:rsid w:val="00BC3479"/>
    <w:rsid w:val="00BC3596"/>
    <w:rsid w:val="00BC3768"/>
    <w:rsid w:val="00BC6F90"/>
    <w:rsid w:val="00BD0645"/>
    <w:rsid w:val="00BD3194"/>
    <w:rsid w:val="00BD5648"/>
    <w:rsid w:val="00BD594A"/>
    <w:rsid w:val="00BD6BA6"/>
    <w:rsid w:val="00BD77DA"/>
    <w:rsid w:val="00BD7C58"/>
    <w:rsid w:val="00BE0204"/>
    <w:rsid w:val="00BE51C6"/>
    <w:rsid w:val="00BE5ABD"/>
    <w:rsid w:val="00BF1193"/>
    <w:rsid w:val="00BF3383"/>
    <w:rsid w:val="00BF3759"/>
    <w:rsid w:val="00BF44CC"/>
    <w:rsid w:val="00BF4538"/>
    <w:rsid w:val="00BF4687"/>
    <w:rsid w:val="00BF50E7"/>
    <w:rsid w:val="00BF75F3"/>
    <w:rsid w:val="00BF7FFA"/>
    <w:rsid w:val="00C032BB"/>
    <w:rsid w:val="00C03840"/>
    <w:rsid w:val="00C03DB5"/>
    <w:rsid w:val="00C04500"/>
    <w:rsid w:val="00C04CD8"/>
    <w:rsid w:val="00C058E5"/>
    <w:rsid w:val="00C06479"/>
    <w:rsid w:val="00C06C96"/>
    <w:rsid w:val="00C07555"/>
    <w:rsid w:val="00C10BD2"/>
    <w:rsid w:val="00C11777"/>
    <w:rsid w:val="00C12048"/>
    <w:rsid w:val="00C1258E"/>
    <w:rsid w:val="00C133F8"/>
    <w:rsid w:val="00C13470"/>
    <w:rsid w:val="00C13BF4"/>
    <w:rsid w:val="00C14623"/>
    <w:rsid w:val="00C15062"/>
    <w:rsid w:val="00C1589B"/>
    <w:rsid w:val="00C16404"/>
    <w:rsid w:val="00C16B43"/>
    <w:rsid w:val="00C172E7"/>
    <w:rsid w:val="00C2010B"/>
    <w:rsid w:val="00C201E9"/>
    <w:rsid w:val="00C20E2F"/>
    <w:rsid w:val="00C21748"/>
    <w:rsid w:val="00C22ADA"/>
    <w:rsid w:val="00C2306A"/>
    <w:rsid w:val="00C23E27"/>
    <w:rsid w:val="00C25B2D"/>
    <w:rsid w:val="00C26C3C"/>
    <w:rsid w:val="00C27B6F"/>
    <w:rsid w:val="00C301BF"/>
    <w:rsid w:val="00C303A3"/>
    <w:rsid w:val="00C3114E"/>
    <w:rsid w:val="00C326EC"/>
    <w:rsid w:val="00C32A0E"/>
    <w:rsid w:val="00C33825"/>
    <w:rsid w:val="00C359F2"/>
    <w:rsid w:val="00C3689D"/>
    <w:rsid w:val="00C404B6"/>
    <w:rsid w:val="00C41956"/>
    <w:rsid w:val="00C41CF2"/>
    <w:rsid w:val="00C42CE7"/>
    <w:rsid w:val="00C4472F"/>
    <w:rsid w:val="00C45D1A"/>
    <w:rsid w:val="00C46B2E"/>
    <w:rsid w:val="00C47161"/>
    <w:rsid w:val="00C476A0"/>
    <w:rsid w:val="00C50841"/>
    <w:rsid w:val="00C512CA"/>
    <w:rsid w:val="00C51404"/>
    <w:rsid w:val="00C53A4D"/>
    <w:rsid w:val="00C53EFE"/>
    <w:rsid w:val="00C5470B"/>
    <w:rsid w:val="00C549DB"/>
    <w:rsid w:val="00C549DF"/>
    <w:rsid w:val="00C54E60"/>
    <w:rsid w:val="00C56E31"/>
    <w:rsid w:val="00C578B5"/>
    <w:rsid w:val="00C57A18"/>
    <w:rsid w:val="00C57B4C"/>
    <w:rsid w:val="00C60BE0"/>
    <w:rsid w:val="00C6100B"/>
    <w:rsid w:val="00C61DA3"/>
    <w:rsid w:val="00C647AE"/>
    <w:rsid w:val="00C64CC0"/>
    <w:rsid w:val="00C650C2"/>
    <w:rsid w:val="00C65A15"/>
    <w:rsid w:val="00C673C6"/>
    <w:rsid w:val="00C71027"/>
    <w:rsid w:val="00C721A1"/>
    <w:rsid w:val="00C72787"/>
    <w:rsid w:val="00C72812"/>
    <w:rsid w:val="00C7391B"/>
    <w:rsid w:val="00C73993"/>
    <w:rsid w:val="00C73C20"/>
    <w:rsid w:val="00C74210"/>
    <w:rsid w:val="00C7566F"/>
    <w:rsid w:val="00C7574D"/>
    <w:rsid w:val="00C76AAE"/>
    <w:rsid w:val="00C77560"/>
    <w:rsid w:val="00C77574"/>
    <w:rsid w:val="00C8089C"/>
    <w:rsid w:val="00C80E71"/>
    <w:rsid w:val="00C83593"/>
    <w:rsid w:val="00C848D5"/>
    <w:rsid w:val="00C84A51"/>
    <w:rsid w:val="00C85975"/>
    <w:rsid w:val="00C865E5"/>
    <w:rsid w:val="00C86AE1"/>
    <w:rsid w:val="00C925CF"/>
    <w:rsid w:val="00C92A95"/>
    <w:rsid w:val="00C92E28"/>
    <w:rsid w:val="00C93250"/>
    <w:rsid w:val="00C9328A"/>
    <w:rsid w:val="00C93E9B"/>
    <w:rsid w:val="00C93F3F"/>
    <w:rsid w:val="00C94183"/>
    <w:rsid w:val="00C95281"/>
    <w:rsid w:val="00C95596"/>
    <w:rsid w:val="00C9697D"/>
    <w:rsid w:val="00C96997"/>
    <w:rsid w:val="00CA133C"/>
    <w:rsid w:val="00CA13A9"/>
    <w:rsid w:val="00CA15FA"/>
    <w:rsid w:val="00CA18B7"/>
    <w:rsid w:val="00CA1C0E"/>
    <w:rsid w:val="00CA22C2"/>
    <w:rsid w:val="00CA2BB7"/>
    <w:rsid w:val="00CA39BD"/>
    <w:rsid w:val="00CA755D"/>
    <w:rsid w:val="00CB0596"/>
    <w:rsid w:val="00CB3E5D"/>
    <w:rsid w:val="00CB4BE0"/>
    <w:rsid w:val="00CB4ECD"/>
    <w:rsid w:val="00CB63A1"/>
    <w:rsid w:val="00CB720A"/>
    <w:rsid w:val="00CC0DD0"/>
    <w:rsid w:val="00CC165C"/>
    <w:rsid w:val="00CC1DB1"/>
    <w:rsid w:val="00CC2F01"/>
    <w:rsid w:val="00CC312A"/>
    <w:rsid w:val="00CC3F5E"/>
    <w:rsid w:val="00CC4793"/>
    <w:rsid w:val="00CC4810"/>
    <w:rsid w:val="00CC4C52"/>
    <w:rsid w:val="00CC5329"/>
    <w:rsid w:val="00CC64FB"/>
    <w:rsid w:val="00CD01BC"/>
    <w:rsid w:val="00CD061C"/>
    <w:rsid w:val="00CD102D"/>
    <w:rsid w:val="00CD109C"/>
    <w:rsid w:val="00CD179F"/>
    <w:rsid w:val="00CD1866"/>
    <w:rsid w:val="00CD2C29"/>
    <w:rsid w:val="00CD5F51"/>
    <w:rsid w:val="00CD7D94"/>
    <w:rsid w:val="00CE2762"/>
    <w:rsid w:val="00CE2E8D"/>
    <w:rsid w:val="00CE3319"/>
    <w:rsid w:val="00CE68A7"/>
    <w:rsid w:val="00CE7A19"/>
    <w:rsid w:val="00CE7C79"/>
    <w:rsid w:val="00CF004C"/>
    <w:rsid w:val="00CF09E7"/>
    <w:rsid w:val="00CF0C43"/>
    <w:rsid w:val="00CF1E32"/>
    <w:rsid w:val="00CF573E"/>
    <w:rsid w:val="00CF5E19"/>
    <w:rsid w:val="00CF66F9"/>
    <w:rsid w:val="00CF6DE8"/>
    <w:rsid w:val="00CF6DEF"/>
    <w:rsid w:val="00D0125C"/>
    <w:rsid w:val="00D017F3"/>
    <w:rsid w:val="00D019AE"/>
    <w:rsid w:val="00D01E0D"/>
    <w:rsid w:val="00D02F57"/>
    <w:rsid w:val="00D031FE"/>
    <w:rsid w:val="00D051B1"/>
    <w:rsid w:val="00D06994"/>
    <w:rsid w:val="00D10023"/>
    <w:rsid w:val="00D113E4"/>
    <w:rsid w:val="00D11558"/>
    <w:rsid w:val="00D12FF1"/>
    <w:rsid w:val="00D134AB"/>
    <w:rsid w:val="00D140A9"/>
    <w:rsid w:val="00D14239"/>
    <w:rsid w:val="00D14537"/>
    <w:rsid w:val="00D14770"/>
    <w:rsid w:val="00D14DCE"/>
    <w:rsid w:val="00D153D3"/>
    <w:rsid w:val="00D1622D"/>
    <w:rsid w:val="00D166DB"/>
    <w:rsid w:val="00D16C13"/>
    <w:rsid w:val="00D200B4"/>
    <w:rsid w:val="00D22194"/>
    <w:rsid w:val="00D22CF1"/>
    <w:rsid w:val="00D24DB1"/>
    <w:rsid w:val="00D25CE0"/>
    <w:rsid w:val="00D2605B"/>
    <w:rsid w:val="00D260B0"/>
    <w:rsid w:val="00D266CF"/>
    <w:rsid w:val="00D278CA"/>
    <w:rsid w:val="00D30DD3"/>
    <w:rsid w:val="00D3234B"/>
    <w:rsid w:val="00D3316F"/>
    <w:rsid w:val="00D348ED"/>
    <w:rsid w:val="00D35AF5"/>
    <w:rsid w:val="00D37888"/>
    <w:rsid w:val="00D40007"/>
    <w:rsid w:val="00D40600"/>
    <w:rsid w:val="00D42052"/>
    <w:rsid w:val="00D4282E"/>
    <w:rsid w:val="00D428F9"/>
    <w:rsid w:val="00D4333E"/>
    <w:rsid w:val="00D43952"/>
    <w:rsid w:val="00D454E9"/>
    <w:rsid w:val="00D45A81"/>
    <w:rsid w:val="00D46000"/>
    <w:rsid w:val="00D46235"/>
    <w:rsid w:val="00D47A94"/>
    <w:rsid w:val="00D504A0"/>
    <w:rsid w:val="00D50C86"/>
    <w:rsid w:val="00D54443"/>
    <w:rsid w:val="00D5551B"/>
    <w:rsid w:val="00D55D40"/>
    <w:rsid w:val="00D55D51"/>
    <w:rsid w:val="00D564B4"/>
    <w:rsid w:val="00D576F9"/>
    <w:rsid w:val="00D578CA"/>
    <w:rsid w:val="00D600B6"/>
    <w:rsid w:val="00D6217D"/>
    <w:rsid w:val="00D627FB"/>
    <w:rsid w:val="00D62BF6"/>
    <w:rsid w:val="00D6463E"/>
    <w:rsid w:val="00D647DE"/>
    <w:rsid w:val="00D65160"/>
    <w:rsid w:val="00D65805"/>
    <w:rsid w:val="00D67371"/>
    <w:rsid w:val="00D70100"/>
    <w:rsid w:val="00D72157"/>
    <w:rsid w:val="00D727AB"/>
    <w:rsid w:val="00D74000"/>
    <w:rsid w:val="00D74477"/>
    <w:rsid w:val="00D81183"/>
    <w:rsid w:val="00D813E5"/>
    <w:rsid w:val="00D81FEB"/>
    <w:rsid w:val="00D844FE"/>
    <w:rsid w:val="00D868E9"/>
    <w:rsid w:val="00D86BCB"/>
    <w:rsid w:val="00D87657"/>
    <w:rsid w:val="00D87B39"/>
    <w:rsid w:val="00D90105"/>
    <w:rsid w:val="00D925DD"/>
    <w:rsid w:val="00D938C9"/>
    <w:rsid w:val="00D93FEA"/>
    <w:rsid w:val="00D940B3"/>
    <w:rsid w:val="00D94B33"/>
    <w:rsid w:val="00D977D8"/>
    <w:rsid w:val="00DA0FA6"/>
    <w:rsid w:val="00DA16B7"/>
    <w:rsid w:val="00DA19C1"/>
    <w:rsid w:val="00DA27DF"/>
    <w:rsid w:val="00DA3105"/>
    <w:rsid w:val="00DA466B"/>
    <w:rsid w:val="00DA4A2F"/>
    <w:rsid w:val="00DA5901"/>
    <w:rsid w:val="00DA5D4E"/>
    <w:rsid w:val="00DA7A4E"/>
    <w:rsid w:val="00DB024E"/>
    <w:rsid w:val="00DB0A61"/>
    <w:rsid w:val="00DB1423"/>
    <w:rsid w:val="00DB1A69"/>
    <w:rsid w:val="00DB4FE2"/>
    <w:rsid w:val="00DB520F"/>
    <w:rsid w:val="00DB529F"/>
    <w:rsid w:val="00DB5ABB"/>
    <w:rsid w:val="00DB5EE3"/>
    <w:rsid w:val="00DB7749"/>
    <w:rsid w:val="00DB7F61"/>
    <w:rsid w:val="00DC46B0"/>
    <w:rsid w:val="00DC600D"/>
    <w:rsid w:val="00DC669E"/>
    <w:rsid w:val="00DC6EC2"/>
    <w:rsid w:val="00DD19C6"/>
    <w:rsid w:val="00DD2826"/>
    <w:rsid w:val="00DD2DE8"/>
    <w:rsid w:val="00DD32BA"/>
    <w:rsid w:val="00DD3C33"/>
    <w:rsid w:val="00DD5A72"/>
    <w:rsid w:val="00DD664C"/>
    <w:rsid w:val="00DD6962"/>
    <w:rsid w:val="00DD6FE8"/>
    <w:rsid w:val="00DE1227"/>
    <w:rsid w:val="00DE1ED5"/>
    <w:rsid w:val="00DE2592"/>
    <w:rsid w:val="00DE2960"/>
    <w:rsid w:val="00DE355F"/>
    <w:rsid w:val="00DE399D"/>
    <w:rsid w:val="00DE3C13"/>
    <w:rsid w:val="00DE3DBE"/>
    <w:rsid w:val="00DE412D"/>
    <w:rsid w:val="00DE4B07"/>
    <w:rsid w:val="00DE4B9D"/>
    <w:rsid w:val="00DF0201"/>
    <w:rsid w:val="00DF0309"/>
    <w:rsid w:val="00DF0448"/>
    <w:rsid w:val="00DF45D7"/>
    <w:rsid w:val="00DF45F1"/>
    <w:rsid w:val="00DF4616"/>
    <w:rsid w:val="00DF54E8"/>
    <w:rsid w:val="00DF73C5"/>
    <w:rsid w:val="00E006ED"/>
    <w:rsid w:val="00E00B11"/>
    <w:rsid w:val="00E01B35"/>
    <w:rsid w:val="00E01F02"/>
    <w:rsid w:val="00E05994"/>
    <w:rsid w:val="00E0643C"/>
    <w:rsid w:val="00E102E8"/>
    <w:rsid w:val="00E11FF7"/>
    <w:rsid w:val="00E13AA8"/>
    <w:rsid w:val="00E13FAC"/>
    <w:rsid w:val="00E146F0"/>
    <w:rsid w:val="00E168B8"/>
    <w:rsid w:val="00E17661"/>
    <w:rsid w:val="00E17698"/>
    <w:rsid w:val="00E178F8"/>
    <w:rsid w:val="00E17CFA"/>
    <w:rsid w:val="00E20A7D"/>
    <w:rsid w:val="00E21222"/>
    <w:rsid w:val="00E21671"/>
    <w:rsid w:val="00E22071"/>
    <w:rsid w:val="00E22408"/>
    <w:rsid w:val="00E2250A"/>
    <w:rsid w:val="00E22C63"/>
    <w:rsid w:val="00E25065"/>
    <w:rsid w:val="00E2541E"/>
    <w:rsid w:val="00E25894"/>
    <w:rsid w:val="00E2707D"/>
    <w:rsid w:val="00E2713A"/>
    <w:rsid w:val="00E27B84"/>
    <w:rsid w:val="00E30461"/>
    <w:rsid w:val="00E312D1"/>
    <w:rsid w:val="00E33DCE"/>
    <w:rsid w:val="00E343BC"/>
    <w:rsid w:val="00E344CA"/>
    <w:rsid w:val="00E34669"/>
    <w:rsid w:val="00E34852"/>
    <w:rsid w:val="00E35609"/>
    <w:rsid w:val="00E376A3"/>
    <w:rsid w:val="00E41330"/>
    <w:rsid w:val="00E46547"/>
    <w:rsid w:val="00E466FE"/>
    <w:rsid w:val="00E51AFA"/>
    <w:rsid w:val="00E5372F"/>
    <w:rsid w:val="00E5446F"/>
    <w:rsid w:val="00E5613D"/>
    <w:rsid w:val="00E564F3"/>
    <w:rsid w:val="00E5729E"/>
    <w:rsid w:val="00E57C55"/>
    <w:rsid w:val="00E60936"/>
    <w:rsid w:val="00E610A5"/>
    <w:rsid w:val="00E61132"/>
    <w:rsid w:val="00E651A7"/>
    <w:rsid w:val="00E65D0D"/>
    <w:rsid w:val="00E65D43"/>
    <w:rsid w:val="00E663CF"/>
    <w:rsid w:val="00E709CF"/>
    <w:rsid w:val="00E71356"/>
    <w:rsid w:val="00E729F9"/>
    <w:rsid w:val="00E7619F"/>
    <w:rsid w:val="00E76695"/>
    <w:rsid w:val="00E80B36"/>
    <w:rsid w:val="00E81544"/>
    <w:rsid w:val="00E81BBF"/>
    <w:rsid w:val="00E82F94"/>
    <w:rsid w:val="00E84C16"/>
    <w:rsid w:val="00E850D2"/>
    <w:rsid w:val="00E85525"/>
    <w:rsid w:val="00E85E26"/>
    <w:rsid w:val="00E86D28"/>
    <w:rsid w:val="00E9039D"/>
    <w:rsid w:val="00E92F3C"/>
    <w:rsid w:val="00E93A3E"/>
    <w:rsid w:val="00E95503"/>
    <w:rsid w:val="00E976B8"/>
    <w:rsid w:val="00EA0E22"/>
    <w:rsid w:val="00EA1EF7"/>
    <w:rsid w:val="00EA2746"/>
    <w:rsid w:val="00EA2CE5"/>
    <w:rsid w:val="00EA3D57"/>
    <w:rsid w:val="00EA4383"/>
    <w:rsid w:val="00EA451B"/>
    <w:rsid w:val="00EB0F86"/>
    <w:rsid w:val="00EB258B"/>
    <w:rsid w:val="00EB2E20"/>
    <w:rsid w:val="00EB2FCE"/>
    <w:rsid w:val="00EB3646"/>
    <w:rsid w:val="00EB37A2"/>
    <w:rsid w:val="00EB522F"/>
    <w:rsid w:val="00EB5C69"/>
    <w:rsid w:val="00EB651D"/>
    <w:rsid w:val="00EB71EB"/>
    <w:rsid w:val="00EC0B9F"/>
    <w:rsid w:val="00EC10B4"/>
    <w:rsid w:val="00EC1782"/>
    <w:rsid w:val="00EC3689"/>
    <w:rsid w:val="00EC4044"/>
    <w:rsid w:val="00EC4613"/>
    <w:rsid w:val="00EC60D5"/>
    <w:rsid w:val="00EC6358"/>
    <w:rsid w:val="00EC7545"/>
    <w:rsid w:val="00ED2913"/>
    <w:rsid w:val="00ED3719"/>
    <w:rsid w:val="00ED57D5"/>
    <w:rsid w:val="00ED7742"/>
    <w:rsid w:val="00EE0B8C"/>
    <w:rsid w:val="00EE30EA"/>
    <w:rsid w:val="00EE3AA8"/>
    <w:rsid w:val="00EE3FD2"/>
    <w:rsid w:val="00EE3FDC"/>
    <w:rsid w:val="00EE46B3"/>
    <w:rsid w:val="00EE498F"/>
    <w:rsid w:val="00EE715F"/>
    <w:rsid w:val="00EF0091"/>
    <w:rsid w:val="00EF00FE"/>
    <w:rsid w:val="00EF02F7"/>
    <w:rsid w:val="00EF0E68"/>
    <w:rsid w:val="00EF1C03"/>
    <w:rsid w:val="00EF2359"/>
    <w:rsid w:val="00EF2FC9"/>
    <w:rsid w:val="00EF5A40"/>
    <w:rsid w:val="00EF6275"/>
    <w:rsid w:val="00EF630B"/>
    <w:rsid w:val="00EF64E9"/>
    <w:rsid w:val="00EF75F2"/>
    <w:rsid w:val="00EF7AF5"/>
    <w:rsid w:val="00F029F2"/>
    <w:rsid w:val="00F02A2E"/>
    <w:rsid w:val="00F03063"/>
    <w:rsid w:val="00F03290"/>
    <w:rsid w:val="00F067D6"/>
    <w:rsid w:val="00F06962"/>
    <w:rsid w:val="00F12773"/>
    <w:rsid w:val="00F1337B"/>
    <w:rsid w:val="00F14434"/>
    <w:rsid w:val="00F14C03"/>
    <w:rsid w:val="00F14D21"/>
    <w:rsid w:val="00F17D5F"/>
    <w:rsid w:val="00F21851"/>
    <w:rsid w:val="00F220D8"/>
    <w:rsid w:val="00F229BE"/>
    <w:rsid w:val="00F22DD0"/>
    <w:rsid w:val="00F231DB"/>
    <w:rsid w:val="00F23406"/>
    <w:rsid w:val="00F23884"/>
    <w:rsid w:val="00F24EB5"/>
    <w:rsid w:val="00F25711"/>
    <w:rsid w:val="00F25ADE"/>
    <w:rsid w:val="00F26250"/>
    <w:rsid w:val="00F269E2"/>
    <w:rsid w:val="00F27701"/>
    <w:rsid w:val="00F30150"/>
    <w:rsid w:val="00F347B2"/>
    <w:rsid w:val="00F34992"/>
    <w:rsid w:val="00F34DD9"/>
    <w:rsid w:val="00F358EA"/>
    <w:rsid w:val="00F365DD"/>
    <w:rsid w:val="00F424E8"/>
    <w:rsid w:val="00F463BA"/>
    <w:rsid w:val="00F46932"/>
    <w:rsid w:val="00F5016C"/>
    <w:rsid w:val="00F50251"/>
    <w:rsid w:val="00F504DD"/>
    <w:rsid w:val="00F51533"/>
    <w:rsid w:val="00F52467"/>
    <w:rsid w:val="00F52A27"/>
    <w:rsid w:val="00F5468E"/>
    <w:rsid w:val="00F57182"/>
    <w:rsid w:val="00F576C0"/>
    <w:rsid w:val="00F57777"/>
    <w:rsid w:val="00F5783C"/>
    <w:rsid w:val="00F57BA7"/>
    <w:rsid w:val="00F613EB"/>
    <w:rsid w:val="00F61B5A"/>
    <w:rsid w:val="00F629CC"/>
    <w:rsid w:val="00F62D47"/>
    <w:rsid w:val="00F6553C"/>
    <w:rsid w:val="00F65988"/>
    <w:rsid w:val="00F701F9"/>
    <w:rsid w:val="00F70BBF"/>
    <w:rsid w:val="00F70EC8"/>
    <w:rsid w:val="00F70FB8"/>
    <w:rsid w:val="00F7462A"/>
    <w:rsid w:val="00F75556"/>
    <w:rsid w:val="00F779DE"/>
    <w:rsid w:val="00F77E8B"/>
    <w:rsid w:val="00F809F6"/>
    <w:rsid w:val="00F811B7"/>
    <w:rsid w:val="00F818DC"/>
    <w:rsid w:val="00F82BB6"/>
    <w:rsid w:val="00F84D2A"/>
    <w:rsid w:val="00F869AC"/>
    <w:rsid w:val="00F91663"/>
    <w:rsid w:val="00F919D7"/>
    <w:rsid w:val="00F91ADD"/>
    <w:rsid w:val="00F92A0A"/>
    <w:rsid w:val="00F92ECD"/>
    <w:rsid w:val="00F9367B"/>
    <w:rsid w:val="00F940ED"/>
    <w:rsid w:val="00F95265"/>
    <w:rsid w:val="00F95382"/>
    <w:rsid w:val="00F95C2E"/>
    <w:rsid w:val="00F965C0"/>
    <w:rsid w:val="00F96820"/>
    <w:rsid w:val="00F96FD6"/>
    <w:rsid w:val="00F975CD"/>
    <w:rsid w:val="00F97642"/>
    <w:rsid w:val="00FA46D8"/>
    <w:rsid w:val="00FA47EB"/>
    <w:rsid w:val="00FA4BF8"/>
    <w:rsid w:val="00FA542C"/>
    <w:rsid w:val="00FA5568"/>
    <w:rsid w:val="00FA76E0"/>
    <w:rsid w:val="00FA7972"/>
    <w:rsid w:val="00FB0F96"/>
    <w:rsid w:val="00FB1108"/>
    <w:rsid w:val="00FB25DD"/>
    <w:rsid w:val="00FB4A02"/>
    <w:rsid w:val="00FB60C9"/>
    <w:rsid w:val="00FB6764"/>
    <w:rsid w:val="00FC121B"/>
    <w:rsid w:val="00FC1CB8"/>
    <w:rsid w:val="00FC28B8"/>
    <w:rsid w:val="00FC2C90"/>
    <w:rsid w:val="00FC314B"/>
    <w:rsid w:val="00FC3CF5"/>
    <w:rsid w:val="00FC3D6D"/>
    <w:rsid w:val="00FC4299"/>
    <w:rsid w:val="00FC7293"/>
    <w:rsid w:val="00FC7C1D"/>
    <w:rsid w:val="00FD0823"/>
    <w:rsid w:val="00FD1078"/>
    <w:rsid w:val="00FD10FA"/>
    <w:rsid w:val="00FD1100"/>
    <w:rsid w:val="00FD4890"/>
    <w:rsid w:val="00FD5193"/>
    <w:rsid w:val="00FD544F"/>
    <w:rsid w:val="00FD5B4C"/>
    <w:rsid w:val="00FD6216"/>
    <w:rsid w:val="00FD6830"/>
    <w:rsid w:val="00FD7ABF"/>
    <w:rsid w:val="00FE18D4"/>
    <w:rsid w:val="00FE262D"/>
    <w:rsid w:val="00FE2706"/>
    <w:rsid w:val="00FE3517"/>
    <w:rsid w:val="00FE4B1C"/>
    <w:rsid w:val="00FE4D0D"/>
    <w:rsid w:val="00FE4D81"/>
    <w:rsid w:val="00FE69D4"/>
    <w:rsid w:val="00FF1120"/>
    <w:rsid w:val="00FF1910"/>
    <w:rsid w:val="00FF2117"/>
    <w:rsid w:val="00FF2907"/>
    <w:rsid w:val="00FF2E68"/>
    <w:rsid w:val="00FF43DD"/>
    <w:rsid w:val="00FF4998"/>
    <w:rsid w:val="01B32699"/>
    <w:rsid w:val="01B4C2AA"/>
    <w:rsid w:val="0271E136"/>
    <w:rsid w:val="0292D6C8"/>
    <w:rsid w:val="02AA9F67"/>
    <w:rsid w:val="02EC7B3C"/>
    <w:rsid w:val="03619EB3"/>
    <w:rsid w:val="03A2FD80"/>
    <w:rsid w:val="04386D21"/>
    <w:rsid w:val="0438A77A"/>
    <w:rsid w:val="046EBA79"/>
    <w:rsid w:val="052FE5F5"/>
    <w:rsid w:val="054C50F0"/>
    <w:rsid w:val="06044027"/>
    <w:rsid w:val="060CC38D"/>
    <w:rsid w:val="06112CC6"/>
    <w:rsid w:val="062B6298"/>
    <w:rsid w:val="0992717A"/>
    <w:rsid w:val="09ECF4B6"/>
    <w:rsid w:val="0A9EDA69"/>
    <w:rsid w:val="0B58E80E"/>
    <w:rsid w:val="0C499523"/>
    <w:rsid w:val="0C4B56AA"/>
    <w:rsid w:val="0DDBDF80"/>
    <w:rsid w:val="0DFE6394"/>
    <w:rsid w:val="0E687C3A"/>
    <w:rsid w:val="0EA4A4F4"/>
    <w:rsid w:val="0EFB9441"/>
    <w:rsid w:val="0F02D988"/>
    <w:rsid w:val="1027AD4B"/>
    <w:rsid w:val="1044716E"/>
    <w:rsid w:val="10496DC9"/>
    <w:rsid w:val="104ACF93"/>
    <w:rsid w:val="10561C71"/>
    <w:rsid w:val="10D44EDB"/>
    <w:rsid w:val="12368575"/>
    <w:rsid w:val="13103458"/>
    <w:rsid w:val="13B1EE17"/>
    <w:rsid w:val="13F06303"/>
    <w:rsid w:val="141BD19B"/>
    <w:rsid w:val="1463662F"/>
    <w:rsid w:val="15645AC7"/>
    <w:rsid w:val="161B57F8"/>
    <w:rsid w:val="16324E45"/>
    <w:rsid w:val="16CC843E"/>
    <w:rsid w:val="1766E612"/>
    <w:rsid w:val="17E2DAF3"/>
    <w:rsid w:val="17E3C7ED"/>
    <w:rsid w:val="1839F5AA"/>
    <w:rsid w:val="18B16758"/>
    <w:rsid w:val="18D31B67"/>
    <w:rsid w:val="1904D6B5"/>
    <w:rsid w:val="194A9CF2"/>
    <w:rsid w:val="195623B1"/>
    <w:rsid w:val="19708F1E"/>
    <w:rsid w:val="19B62EC2"/>
    <w:rsid w:val="1A6370E3"/>
    <w:rsid w:val="1A7CA70D"/>
    <w:rsid w:val="1AABE06C"/>
    <w:rsid w:val="1B499F99"/>
    <w:rsid w:val="1B5A62FE"/>
    <w:rsid w:val="1B65D0B0"/>
    <w:rsid w:val="1C972D42"/>
    <w:rsid w:val="1D4D8C4B"/>
    <w:rsid w:val="1DFF7CA1"/>
    <w:rsid w:val="1E442E7A"/>
    <w:rsid w:val="1EE87F8E"/>
    <w:rsid w:val="1F1FAF8F"/>
    <w:rsid w:val="200AE741"/>
    <w:rsid w:val="20DBD752"/>
    <w:rsid w:val="2211ECEF"/>
    <w:rsid w:val="22386537"/>
    <w:rsid w:val="2264E544"/>
    <w:rsid w:val="22753AF7"/>
    <w:rsid w:val="22C6D08C"/>
    <w:rsid w:val="22F3DDC8"/>
    <w:rsid w:val="22FEC2BF"/>
    <w:rsid w:val="2363BF8F"/>
    <w:rsid w:val="23C45A0C"/>
    <w:rsid w:val="251D6037"/>
    <w:rsid w:val="26999F47"/>
    <w:rsid w:val="26EC8313"/>
    <w:rsid w:val="2788B307"/>
    <w:rsid w:val="280A5054"/>
    <w:rsid w:val="281B7100"/>
    <w:rsid w:val="2905B0FA"/>
    <w:rsid w:val="29AF1951"/>
    <w:rsid w:val="29E220A6"/>
    <w:rsid w:val="2A162C40"/>
    <w:rsid w:val="2A21E22C"/>
    <w:rsid w:val="2AB289F1"/>
    <w:rsid w:val="2B645A0D"/>
    <w:rsid w:val="2B84518B"/>
    <w:rsid w:val="2C3C303C"/>
    <w:rsid w:val="2C7EF8FC"/>
    <w:rsid w:val="2CD881B2"/>
    <w:rsid w:val="2D0C836E"/>
    <w:rsid w:val="2DACCB21"/>
    <w:rsid w:val="2DFBC170"/>
    <w:rsid w:val="2EA9204F"/>
    <w:rsid w:val="2F814981"/>
    <w:rsid w:val="2FCB0351"/>
    <w:rsid w:val="2FF9E565"/>
    <w:rsid w:val="300EE502"/>
    <w:rsid w:val="30CE7F94"/>
    <w:rsid w:val="3255A97F"/>
    <w:rsid w:val="32D36E2B"/>
    <w:rsid w:val="33160F37"/>
    <w:rsid w:val="33312C74"/>
    <w:rsid w:val="33B237B1"/>
    <w:rsid w:val="33D0BAC0"/>
    <w:rsid w:val="3455FD75"/>
    <w:rsid w:val="34645549"/>
    <w:rsid w:val="347801B6"/>
    <w:rsid w:val="35A755F6"/>
    <w:rsid w:val="35C91F20"/>
    <w:rsid w:val="361591C5"/>
    <w:rsid w:val="364DB1F5"/>
    <w:rsid w:val="36523D96"/>
    <w:rsid w:val="371F0ADC"/>
    <w:rsid w:val="378EB191"/>
    <w:rsid w:val="379CD9F1"/>
    <w:rsid w:val="389DA9DE"/>
    <w:rsid w:val="39DEC883"/>
    <w:rsid w:val="3A02DEBC"/>
    <w:rsid w:val="3A1D8281"/>
    <w:rsid w:val="3ABF3C76"/>
    <w:rsid w:val="3B647509"/>
    <w:rsid w:val="3BB25166"/>
    <w:rsid w:val="3BE8D579"/>
    <w:rsid w:val="3C544EEB"/>
    <w:rsid w:val="3D2637A2"/>
    <w:rsid w:val="3E491A04"/>
    <w:rsid w:val="3E5B06FD"/>
    <w:rsid w:val="3F1A2E23"/>
    <w:rsid w:val="3F25A58D"/>
    <w:rsid w:val="3F3C5B34"/>
    <w:rsid w:val="3F4DA5DE"/>
    <w:rsid w:val="3F753E2C"/>
    <w:rsid w:val="40192418"/>
    <w:rsid w:val="40B035C0"/>
    <w:rsid w:val="4131508E"/>
    <w:rsid w:val="41736870"/>
    <w:rsid w:val="4207F358"/>
    <w:rsid w:val="431607FB"/>
    <w:rsid w:val="448E6085"/>
    <w:rsid w:val="44933018"/>
    <w:rsid w:val="44BA7722"/>
    <w:rsid w:val="4505CB77"/>
    <w:rsid w:val="45274963"/>
    <w:rsid w:val="4596F6FA"/>
    <w:rsid w:val="45E96D1C"/>
    <w:rsid w:val="4660E174"/>
    <w:rsid w:val="477341EA"/>
    <w:rsid w:val="48EAB4DB"/>
    <w:rsid w:val="492C3014"/>
    <w:rsid w:val="496BA5A8"/>
    <w:rsid w:val="4998A05D"/>
    <w:rsid w:val="4A3591F3"/>
    <w:rsid w:val="4A92EDCD"/>
    <w:rsid w:val="4A9466A5"/>
    <w:rsid w:val="4ADC9906"/>
    <w:rsid w:val="4B03C07F"/>
    <w:rsid w:val="4B2A1F51"/>
    <w:rsid w:val="4C1234B3"/>
    <w:rsid w:val="4C2B0CB6"/>
    <w:rsid w:val="4C46D74D"/>
    <w:rsid w:val="4C6C038A"/>
    <w:rsid w:val="4C8E1364"/>
    <w:rsid w:val="4CB0461A"/>
    <w:rsid w:val="4EC8F230"/>
    <w:rsid w:val="4EFB4452"/>
    <w:rsid w:val="502E27C5"/>
    <w:rsid w:val="5063B8D3"/>
    <w:rsid w:val="515ADEDA"/>
    <w:rsid w:val="51A2621F"/>
    <w:rsid w:val="51D2AFCD"/>
    <w:rsid w:val="51DA617F"/>
    <w:rsid w:val="525E4EA6"/>
    <w:rsid w:val="552697FC"/>
    <w:rsid w:val="5580887B"/>
    <w:rsid w:val="5639613E"/>
    <w:rsid w:val="5686A49D"/>
    <w:rsid w:val="56ECF0AB"/>
    <w:rsid w:val="5713F055"/>
    <w:rsid w:val="57EC0B79"/>
    <w:rsid w:val="585035CC"/>
    <w:rsid w:val="58812F48"/>
    <w:rsid w:val="59282796"/>
    <w:rsid w:val="5A0CDA4A"/>
    <w:rsid w:val="5A2B36FE"/>
    <w:rsid w:val="5A490B82"/>
    <w:rsid w:val="5AAA12A3"/>
    <w:rsid w:val="5B422396"/>
    <w:rsid w:val="5DDDA250"/>
    <w:rsid w:val="5E216545"/>
    <w:rsid w:val="5E33DABC"/>
    <w:rsid w:val="5F17BD94"/>
    <w:rsid w:val="5F63AED3"/>
    <w:rsid w:val="608097E8"/>
    <w:rsid w:val="60873185"/>
    <w:rsid w:val="609FD976"/>
    <w:rsid w:val="60D5CBDE"/>
    <w:rsid w:val="62424586"/>
    <w:rsid w:val="628A756A"/>
    <w:rsid w:val="62E30C26"/>
    <w:rsid w:val="63361EFB"/>
    <w:rsid w:val="637D69E0"/>
    <w:rsid w:val="63D11B40"/>
    <w:rsid w:val="642CC3A5"/>
    <w:rsid w:val="64B2220E"/>
    <w:rsid w:val="64DDFB03"/>
    <w:rsid w:val="6508E22C"/>
    <w:rsid w:val="66D55270"/>
    <w:rsid w:val="66EF4547"/>
    <w:rsid w:val="6702E072"/>
    <w:rsid w:val="682DD925"/>
    <w:rsid w:val="682E928C"/>
    <w:rsid w:val="68828FED"/>
    <w:rsid w:val="69B1FB24"/>
    <w:rsid w:val="6A895897"/>
    <w:rsid w:val="6AE2689E"/>
    <w:rsid w:val="6B3A0958"/>
    <w:rsid w:val="6B844FA9"/>
    <w:rsid w:val="6BBE6BC1"/>
    <w:rsid w:val="6BE32EA1"/>
    <w:rsid w:val="6BE58A46"/>
    <w:rsid w:val="6C3B3C91"/>
    <w:rsid w:val="6D23E3A7"/>
    <w:rsid w:val="6DF7F486"/>
    <w:rsid w:val="6E365260"/>
    <w:rsid w:val="6E3C3923"/>
    <w:rsid w:val="6F05A487"/>
    <w:rsid w:val="6F26FD21"/>
    <w:rsid w:val="6F7E82DF"/>
    <w:rsid w:val="70190C6E"/>
    <w:rsid w:val="7056E171"/>
    <w:rsid w:val="715F3A04"/>
    <w:rsid w:val="716A2F63"/>
    <w:rsid w:val="71811AEC"/>
    <w:rsid w:val="72C7FE5C"/>
    <w:rsid w:val="7350C15D"/>
    <w:rsid w:val="74456A30"/>
    <w:rsid w:val="74892F3A"/>
    <w:rsid w:val="74D44CF0"/>
    <w:rsid w:val="753EE6BC"/>
    <w:rsid w:val="7551F4B8"/>
    <w:rsid w:val="759A8DFF"/>
    <w:rsid w:val="7638F13E"/>
    <w:rsid w:val="76C44D44"/>
    <w:rsid w:val="76C9F9A5"/>
    <w:rsid w:val="77A1B720"/>
    <w:rsid w:val="78D4597F"/>
    <w:rsid w:val="794371C2"/>
    <w:rsid w:val="795904B3"/>
    <w:rsid w:val="7998241A"/>
    <w:rsid w:val="7A144F6F"/>
    <w:rsid w:val="7A7E353D"/>
    <w:rsid w:val="7CCA3522"/>
    <w:rsid w:val="7CE4D296"/>
    <w:rsid w:val="7D33D8F2"/>
    <w:rsid w:val="7E45E810"/>
    <w:rsid w:val="7E4D31B9"/>
    <w:rsid w:val="7EA32C90"/>
    <w:rsid w:val="7F9FCF1F"/>
    <w:rsid w:val="7FC81925"/>
    <w:rsid w:val="7FD623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3333C2A"/>
  <w15:chartTrackingRefBased/>
  <w15:docId w15:val="{E6C64C37-7C93-4FCE-915B-6BB6E200F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Body Text" w:uiPriority="1" w:qFormat="1"/>
    <w:lsdException w:name="Subtitle" w:qFormat="1"/>
    <w:lsdException w:name="Strong" w:uiPriority="22"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BF1"/>
    <w:pPr>
      <w:spacing w:after="60"/>
      <w:jc w:val="both"/>
    </w:pPr>
    <w:rPr>
      <w:rFonts w:ascii="Arial" w:hAnsi="Arial"/>
      <w:sz w:val="22"/>
      <w:szCs w:val="24"/>
      <w:lang w:eastAsia="en-US"/>
    </w:rPr>
  </w:style>
  <w:style w:type="paragraph" w:styleId="Heading1">
    <w:name w:val="heading 1"/>
    <w:basedOn w:val="Normal"/>
    <w:next w:val="Normal"/>
    <w:link w:val="Heading1Char"/>
    <w:uiPriority w:val="9"/>
    <w:qFormat/>
    <w:rsid w:val="008F1069"/>
    <w:pPr>
      <w:keepNext/>
      <w:numPr>
        <w:numId w:val="3"/>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link w:val="Heading2Char"/>
    <w:uiPriority w:val="9"/>
    <w:qFormat/>
    <w:pPr>
      <w:keepNext/>
      <w:ind w:left="720"/>
      <w:outlineLvl w:val="1"/>
    </w:pPr>
    <w:rPr>
      <w:rFonts w:ascii="Arial Narrow" w:hAnsi="Arial Narrow"/>
      <w:b/>
      <w:bCs/>
    </w:rPr>
  </w:style>
  <w:style w:type="paragraph" w:styleId="Heading3">
    <w:name w:val="heading 3"/>
    <w:basedOn w:val="Normal"/>
    <w:next w:val="Normal"/>
    <w:link w:val="Heading3Char"/>
    <w:uiPriority w:val="9"/>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semiHidden/>
    <w:unhideWhenUsed/>
    <w:qFormat/>
    <w:rsid w:val="00BA7DFA"/>
    <w:pPr>
      <w:spacing w:before="240"/>
      <w:outlineLvl w:val="5"/>
    </w:pPr>
    <w:rPr>
      <w:rFonts w:ascii="Aptos" w:eastAsia="Yu Mincho" w:hAnsi="Aptos"/>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link w:val="BodyTextChar"/>
    <w:uiPriority w:val="1"/>
    <w:qFormat/>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uiPriority w:val="99"/>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link w:val="TitleChar"/>
    <w:uiPriority w:val="10"/>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eastAsia="en-US"/>
    </w:rPr>
  </w:style>
  <w:style w:type="character" w:customStyle="1" w:styleId="CommentTextChar">
    <w:name w:val="Comment Text Char"/>
    <w:link w:val="CommentText"/>
    <w:uiPriority w:val="99"/>
    <w:semiHidden/>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customStyle="1" w:styleId="ColorfulList-Accent12">
    <w:name w:val="Colorful List - Accent 12"/>
    <w:basedOn w:val="Normal"/>
    <w:uiPriority w:val="99"/>
    <w:qFormat/>
    <w:rsid w:val="00C9328A"/>
    <w:pPr>
      <w:ind w:left="720"/>
    </w:pPr>
  </w:style>
  <w:style w:type="character" w:customStyle="1" w:styleId="FootnoteTextChar">
    <w:name w:val="Footnote Text Char"/>
    <w:link w:val="FootnoteText"/>
    <w:uiPriority w:val="99"/>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lang w:val="en-US" w:eastAsia="en-US"/>
    </w:rPr>
  </w:style>
  <w:style w:type="paragraph" w:styleId="ListParagraph">
    <w:name w:val="List Paragraph"/>
    <w:basedOn w:val="Normal"/>
    <w:uiPriority w:val="1"/>
    <w:qFormat/>
    <w:rsid w:val="00F25711"/>
    <w:pPr>
      <w:ind w:left="720"/>
    </w:pPr>
  </w:style>
  <w:style w:type="paragraph" w:customStyle="1" w:styleId="Char0">
    <w:name w:val="Char0"/>
    <w:basedOn w:val="Heading2"/>
    <w:rsid w:val="002F14AB"/>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
    <w:name w:val="Char Char Char10"/>
    <w:basedOn w:val="Normal"/>
    <w:rsid w:val="002F14AB"/>
    <w:pPr>
      <w:spacing w:after="160" w:line="240" w:lineRule="exact"/>
      <w:jc w:val="left"/>
    </w:pPr>
    <w:rPr>
      <w:rFonts w:cs="Arial"/>
      <w:sz w:val="20"/>
      <w:szCs w:val="20"/>
      <w:lang w:val="en-US"/>
    </w:rPr>
  </w:style>
  <w:style w:type="paragraph" w:styleId="Revision">
    <w:name w:val="Revision"/>
    <w:hidden/>
    <w:uiPriority w:val="99"/>
    <w:rsid w:val="002F14AB"/>
    <w:rPr>
      <w:rFonts w:ascii="Arial" w:hAnsi="Arial"/>
      <w:sz w:val="22"/>
      <w:szCs w:val="24"/>
      <w:lang w:eastAsia="en-US"/>
    </w:rPr>
  </w:style>
  <w:style w:type="paragraph" w:customStyle="1" w:styleId="BankNormal">
    <w:name w:val="BankNormal"/>
    <w:basedOn w:val="Normal"/>
    <w:rsid w:val="006D6E97"/>
    <w:pPr>
      <w:spacing w:after="240"/>
      <w:jc w:val="left"/>
    </w:pPr>
    <w:rPr>
      <w:rFonts w:ascii="Times New Roman" w:hAnsi="Times New Roman"/>
      <w:sz w:val="24"/>
      <w:szCs w:val="20"/>
      <w:lang w:val="en-US"/>
    </w:rPr>
  </w:style>
  <w:style w:type="character" w:styleId="UnresolvedMention">
    <w:name w:val="Unresolved Mention"/>
    <w:uiPriority w:val="99"/>
    <w:semiHidden/>
    <w:unhideWhenUsed/>
    <w:rsid w:val="00CA1C0E"/>
    <w:rPr>
      <w:color w:val="605E5C"/>
      <w:shd w:val="clear" w:color="auto" w:fill="E1DFDD"/>
    </w:rPr>
  </w:style>
  <w:style w:type="character" w:styleId="Strong">
    <w:name w:val="Strong"/>
    <w:uiPriority w:val="22"/>
    <w:qFormat/>
    <w:rsid w:val="000E585E"/>
    <w:rPr>
      <w:b/>
      <w:bCs/>
    </w:rPr>
  </w:style>
  <w:style w:type="character" w:customStyle="1" w:styleId="Heading6Char">
    <w:name w:val="Heading 6 Char"/>
    <w:link w:val="Heading6"/>
    <w:semiHidden/>
    <w:rsid w:val="00BA7DFA"/>
    <w:rPr>
      <w:rFonts w:ascii="Aptos" w:eastAsia="Yu Mincho" w:hAnsi="Aptos" w:cs="Times New Roman"/>
      <w:b/>
      <w:bCs/>
      <w:sz w:val="22"/>
      <w:szCs w:val="22"/>
      <w:lang w:eastAsia="en-US"/>
    </w:rPr>
  </w:style>
  <w:style w:type="numbering" w:customStyle="1" w:styleId="NoList1">
    <w:name w:val="No List1"/>
    <w:next w:val="NoList"/>
    <w:uiPriority w:val="99"/>
    <w:semiHidden/>
    <w:unhideWhenUsed/>
    <w:rsid w:val="00665835"/>
  </w:style>
  <w:style w:type="character" w:customStyle="1" w:styleId="Heading1Char">
    <w:name w:val="Heading 1 Char"/>
    <w:link w:val="Heading1"/>
    <w:uiPriority w:val="9"/>
    <w:rsid w:val="00665835"/>
    <w:rPr>
      <w:rFonts w:ascii="Century Gothic" w:hAnsi="Century Gothic"/>
      <w:b/>
      <w:smallCaps/>
      <w:spacing w:val="-2"/>
      <w:sz w:val="28"/>
      <w:lang w:eastAsia="en-US"/>
    </w:rPr>
  </w:style>
  <w:style w:type="character" w:customStyle="1" w:styleId="Heading2Char">
    <w:name w:val="Heading 2 Char"/>
    <w:link w:val="Heading2"/>
    <w:uiPriority w:val="9"/>
    <w:rsid w:val="00665835"/>
    <w:rPr>
      <w:rFonts w:ascii="Arial Narrow" w:hAnsi="Arial Narrow"/>
      <w:b/>
      <w:bCs/>
      <w:sz w:val="22"/>
      <w:szCs w:val="24"/>
      <w:lang w:eastAsia="en-US"/>
    </w:rPr>
  </w:style>
  <w:style w:type="character" w:customStyle="1" w:styleId="Heading3Char">
    <w:name w:val="Heading 3 Char"/>
    <w:link w:val="Heading3"/>
    <w:uiPriority w:val="9"/>
    <w:rsid w:val="00665835"/>
    <w:rPr>
      <w:rFonts w:ascii="Courier" w:hAnsi="Courier"/>
      <w:b/>
      <w:sz w:val="28"/>
      <w:lang w:val="en-US" w:eastAsia="en-US"/>
    </w:rPr>
  </w:style>
  <w:style w:type="character" w:customStyle="1" w:styleId="BodyTextChar">
    <w:name w:val="Body Text Char"/>
    <w:link w:val="BodyText"/>
    <w:uiPriority w:val="1"/>
    <w:rsid w:val="00665835"/>
    <w:rPr>
      <w:rFonts w:ascii="Arial Narrow" w:hAnsi="Arial Narrow"/>
      <w:i/>
      <w:iCs/>
      <w:sz w:val="22"/>
      <w:szCs w:val="24"/>
      <w:lang w:eastAsia="en-US"/>
    </w:rPr>
  </w:style>
  <w:style w:type="character" w:customStyle="1" w:styleId="TitleChar">
    <w:name w:val="Title Char"/>
    <w:link w:val="Title"/>
    <w:uiPriority w:val="10"/>
    <w:rsid w:val="00665835"/>
    <w:rPr>
      <w:rFonts w:ascii="Arial" w:hAnsi="Arial" w:cs="Arial"/>
      <w:b/>
      <w:bCs/>
      <w:kern w:val="28"/>
      <w:sz w:val="32"/>
      <w:szCs w:val="32"/>
      <w:lang w:eastAsia="en-US"/>
    </w:rPr>
  </w:style>
  <w:style w:type="paragraph" w:customStyle="1" w:styleId="TableParagraph">
    <w:name w:val="Table Paragraph"/>
    <w:basedOn w:val="Normal"/>
    <w:uiPriority w:val="1"/>
    <w:qFormat/>
    <w:rsid w:val="00665835"/>
    <w:pPr>
      <w:widowControl w:val="0"/>
      <w:autoSpaceDE w:val="0"/>
      <w:autoSpaceDN w:val="0"/>
      <w:spacing w:after="0"/>
      <w:jc w:val="left"/>
    </w:pPr>
    <w:rPr>
      <w:rFonts w:ascii="Calibri" w:eastAsia="Calibri" w:hAnsi="Calibri" w:cs="Calibr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0948">
      <w:bodyDiv w:val="1"/>
      <w:marLeft w:val="0"/>
      <w:marRight w:val="0"/>
      <w:marTop w:val="0"/>
      <w:marBottom w:val="0"/>
      <w:divBdr>
        <w:top w:val="none" w:sz="0" w:space="0" w:color="auto"/>
        <w:left w:val="none" w:sz="0" w:space="0" w:color="auto"/>
        <w:bottom w:val="none" w:sz="0" w:space="0" w:color="auto"/>
        <w:right w:val="none" w:sz="0" w:space="0" w:color="auto"/>
      </w:divBdr>
    </w:div>
    <w:div w:id="27147896">
      <w:bodyDiv w:val="1"/>
      <w:marLeft w:val="0"/>
      <w:marRight w:val="0"/>
      <w:marTop w:val="0"/>
      <w:marBottom w:val="0"/>
      <w:divBdr>
        <w:top w:val="none" w:sz="0" w:space="0" w:color="auto"/>
        <w:left w:val="none" w:sz="0" w:space="0" w:color="auto"/>
        <w:bottom w:val="none" w:sz="0" w:space="0" w:color="auto"/>
        <w:right w:val="none" w:sz="0" w:space="0" w:color="auto"/>
      </w:divBdr>
    </w:div>
    <w:div w:id="39402055">
      <w:bodyDiv w:val="1"/>
      <w:marLeft w:val="0"/>
      <w:marRight w:val="0"/>
      <w:marTop w:val="0"/>
      <w:marBottom w:val="0"/>
      <w:divBdr>
        <w:top w:val="none" w:sz="0" w:space="0" w:color="auto"/>
        <w:left w:val="none" w:sz="0" w:space="0" w:color="auto"/>
        <w:bottom w:val="none" w:sz="0" w:space="0" w:color="auto"/>
        <w:right w:val="none" w:sz="0" w:space="0" w:color="auto"/>
      </w:divBdr>
    </w:div>
    <w:div w:id="74405708">
      <w:bodyDiv w:val="1"/>
      <w:marLeft w:val="0"/>
      <w:marRight w:val="0"/>
      <w:marTop w:val="0"/>
      <w:marBottom w:val="0"/>
      <w:divBdr>
        <w:top w:val="none" w:sz="0" w:space="0" w:color="auto"/>
        <w:left w:val="none" w:sz="0" w:space="0" w:color="auto"/>
        <w:bottom w:val="none" w:sz="0" w:space="0" w:color="auto"/>
        <w:right w:val="none" w:sz="0" w:space="0" w:color="auto"/>
      </w:divBdr>
      <w:divsChild>
        <w:div w:id="32117735">
          <w:marLeft w:val="0"/>
          <w:marRight w:val="0"/>
          <w:marTop w:val="0"/>
          <w:marBottom w:val="0"/>
          <w:divBdr>
            <w:top w:val="none" w:sz="0" w:space="0" w:color="auto"/>
            <w:left w:val="none" w:sz="0" w:space="0" w:color="auto"/>
            <w:bottom w:val="none" w:sz="0" w:space="0" w:color="auto"/>
            <w:right w:val="none" w:sz="0" w:space="0" w:color="auto"/>
          </w:divBdr>
        </w:div>
      </w:divsChild>
    </w:div>
    <w:div w:id="81685754">
      <w:bodyDiv w:val="1"/>
      <w:marLeft w:val="0"/>
      <w:marRight w:val="0"/>
      <w:marTop w:val="0"/>
      <w:marBottom w:val="0"/>
      <w:divBdr>
        <w:top w:val="none" w:sz="0" w:space="0" w:color="auto"/>
        <w:left w:val="none" w:sz="0" w:space="0" w:color="auto"/>
        <w:bottom w:val="none" w:sz="0" w:space="0" w:color="auto"/>
        <w:right w:val="none" w:sz="0" w:space="0" w:color="auto"/>
      </w:divBdr>
    </w:div>
    <w:div w:id="89814710">
      <w:bodyDiv w:val="1"/>
      <w:marLeft w:val="0"/>
      <w:marRight w:val="0"/>
      <w:marTop w:val="0"/>
      <w:marBottom w:val="0"/>
      <w:divBdr>
        <w:top w:val="none" w:sz="0" w:space="0" w:color="auto"/>
        <w:left w:val="none" w:sz="0" w:space="0" w:color="auto"/>
        <w:bottom w:val="none" w:sz="0" w:space="0" w:color="auto"/>
        <w:right w:val="none" w:sz="0" w:space="0" w:color="auto"/>
      </w:divBdr>
      <w:divsChild>
        <w:div w:id="1567378150">
          <w:marLeft w:val="0"/>
          <w:marRight w:val="0"/>
          <w:marTop w:val="0"/>
          <w:marBottom w:val="0"/>
          <w:divBdr>
            <w:top w:val="none" w:sz="0" w:space="0" w:color="auto"/>
            <w:left w:val="none" w:sz="0" w:space="0" w:color="auto"/>
            <w:bottom w:val="none" w:sz="0" w:space="0" w:color="auto"/>
            <w:right w:val="none" w:sz="0" w:space="0" w:color="auto"/>
          </w:divBdr>
          <w:divsChild>
            <w:div w:id="594170625">
              <w:marLeft w:val="0"/>
              <w:marRight w:val="0"/>
              <w:marTop w:val="0"/>
              <w:marBottom w:val="0"/>
              <w:divBdr>
                <w:top w:val="none" w:sz="0" w:space="0" w:color="auto"/>
                <w:left w:val="none" w:sz="0" w:space="0" w:color="auto"/>
                <w:bottom w:val="none" w:sz="0" w:space="0" w:color="auto"/>
                <w:right w:val="none" w:sz="0" w:space="0" w:color="auto"/>
              </w:divBdr>
              <w:divsChild>
                <w:div w:id="261183939">
                  <w:marLeft w:val="0"/>
                  <w:marRight w:val="0"/>
                  <w:marTop w:val="0"/>
                  <w:marBottom w:val="0"/>
                  <w:divBdr>
                    <w:top w:val="none" w:sz="0" w:space="0" w:color="auto"/>
                    <w:left w:val="none" w:sz="0" w:space="0" w:color="auto"/>
                    <w:bottom w:val="none" w:sz="0" w:space="0" w:color="auto"/>
                    <w:right w:val="none" w:sz="0" w:space="0" w:color="auto"/>
                  </w:divBdr>
                  <w:divsChild>
                    <w:div w:id="425422282">
                      <w:marLeft w:val="0"/>
                      <w:marRight w:val="0"/>
                      <w:marTop w:val="0"/>
                      <w:marBottom w:val="0"/>
                      <w:divBdr>
                        <w:top w:val="none" w:sz="0" w:space="0" w:color="auto"/>
                        <w:left w:val="none" w:sz="0" w:space="0" w:color="auto"/>
                        <w:bottom w:val="none" w:sz="0" w:space="0" w:color="auto"/>
                        <w:right w:val="none" w:sz="0" w:space="0" w:color="auto"/>
                      </w:divBdr>
                      <w:divsChild>
                        <w:div w:id="373580584">
                          <w:marLeft w:val="0"/>
                          <w:marRight w:val="0"/>
                          <w:marTop w:val="0"/>
                          <w:marBottom w:val="0"/>
                          <w:divBdr>
                            <w:top w:val="none" w:sz="0" w:space="0" w:color="auto"/>
                            <w:left w:val="none" w:sz="0" w:space="0" w:color="auto"/>
                            <w:bottom w:val="none" w:sz="0" w:space="0" w:color="auto"/>
                            <w:right w:val="none" w:sz="0" w:space="0" w:color="auto"/>
                          </w:divBdr>
                          <w:divsChild>
                            <w:div w:id="129244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69060">
      <w:bodyDiv w:val="1"/>
      <w:marLeft w:val="0"/>
      <w:marRight w:val="0"/>
      <w:marTop w:val="0"/>
      <w:marBottom w:val="0"/>
      <w:divBdr>
        <w:top w:val="none" w:sz="0" w:space="0" w:color="auto"/>
        <w:left w:val="none" w:sz="0" w:space="0" w:color="auto"/>
        <w:bottom w:val="none" w:sz="0" w:space="0" w:color="auto"/>
        <w:right w:val="none" w:sz="0" w:space="0" w:color="auto"/>
      </w:divBdr>
      <w:divsChild>
        <w:div w:id="1136216026">
          <w:marLeft w:val="0"/>
          <w:marRight w:val="0"/>
          <w:marTop w:val="0"/>
          <w:marBottom w:val="0"/>
          <w:divBdr>
            <w:top w:val="none" w:sz="0" w:space="0" w:color="auto"/>
            <w:left w:val="none" w:sz="0" w:space="0" w:color="auto"/>
            <w:bottom w:val="none" w:sz="0" w:space="0" w:color="auto"/>
            <w:right w:val="none" w:sz="0" w:space="0" w:color="auto"/>
          </w:divBdr>
          <w:divsChild>
            <w:div w:id="1212036632">
              <w:marLeft w:val="0"/>
              <w:marRight w:val="0"/>
              <w:marTop w:val="0"/>
              <w:marBottom w:val="0"/>
              <w:divBdr>
                <w:top w:val="none" w:sz="0" w:space="0" w:color="auto"/>
                <w:left w:val="none" w:sz="0" w:space="0" w:color="auto"/>
                <w:bottom w:val="none" w:sz="0" w:space="0" w:color="auto"/>
                <w:right w:val="none" w:sz="0" w:space="0" w:color="auto"/>
              </w:divBdr>
              <w:divsChild>
                <w:div w:id="1543178409">
                  <w:marLeft w:val="0"/>
                  <w:marRight w:val="0"/>
                  <w:marTop w:val="0"/>
                  <w:marBottom w:val="0"/>
                  <w:divBdr>
                    <w:top w:val="none" w:sz="0" w:space="0" w:color="auto"/>
                    <w:left w:val="none" w:sz="0" w:space="0" w:color="auto"/>
                    <w:bottom w:val="none" w:sz="0" w:space="0" w:color="auto"/>
                    <w:right w:val="none" w:sz="0" w:space="0" w:color="auto"/>
                  </w:divBdr>
                  <w:divsChild>
                    <w:div w:id="2111466366">
                      <w:marLeft w:val="0"/>
                      <w:marRight w:val="0"/>
                      <w:marTop w:val="0"/>
                      <w:marBottom w:val="0"/>
                      <w:divBdr>
                        <w:top w:val="none" w:sz="0" w:space="0" w:color="auto"/>
                        <w:left w:val="none" w:sz="0" w:space="0" w:color="auto"/>
                        <w:bottom w:val="none" w:sz="0" w:space="0" w:color="auto"/>
                        <w:right w:val="none" w:sz="0" w:space="0" w:color="auto"/>
                      </w:divBdr>
                      <w:divsChild>
                        <w:div w:id="2008093037">
                          <w:marLeft w:val="0"/>
                          <w:marRight w:val="0"/>
                          <w:marTop w:val="0"/>
                          <w:marBottom w:val="0"/>
                          <w:divBdr>
                            <w:top w:val="none" w:sz="0" w:space="0" w:color="auto"/>
                            <w:left w:val="none" w:sz="0" w:space="0" w:color="auto"/>
                            <w:bottom w:val="none" w:sz="0" w:space="0" w:color="auto"/>
                            <w:right w:val="none" w:sz="0" w:space="0" w:color="auto"/>
                          </w:divBdr>
                          <w:divsChild>
                            <w:div w:id="4595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480022">
      <w:bodyDiv w:val="1"/>
      <w:marLeft w:val="0"/>
      <w:marRight w:val="0"/>
      <w:marTop w:val="0"/>
      <w:marBottom w:val="0"/>
      <w:divBdr>
        <w:top w:val="none" w:sz="0" w:space="0" w:color="auto"/>
        <w:left w:val="none" w:sz="0" w:space="0" w:color="auto"/>
        <w:bottom w:val="none" w:sz="0" w:space="0" w:color="auto"/>
        <w:right w:val="none" w:sz="0" w:space="0" w:color="auto"/>
      </w:divBdr>
    </w:div>
    <w:div w:id="318775181">
      <w:bodyDiv w:val="1"/>
      <w:marLeft w:val="0"/>
      <w:marRight w:val="0"/>
      <w:marTop w:val="0"/>
      <w:marBottom w:val="0"/>
      <w:divBdr>
        <w:top w:val="none" w:sz="0" w:space="0" w:color="auto"/>
        <w:left w:val="none" w:sz="0" w:space="0" w:color="auto"/>
        <w:bottom w:val="none" w:sz="0" w:space="0" w:color="auto"/>
        <w:right w:val="none" w:sz="0" w:space="0" w:color="auto"/>
      </w:divBdr>
    </w:div>
    <w:div w:id="322510028">
      <w:bodyDiv w:val="1"/>
      <w:marLeft w:val="0"/>
      <w:marRight w:val="0"/>
      <w:marTop w:val="0"/>
      <w:marBottom w:val="0"/>
      <w:divBdr>
        <w:top w:val="none" w:sz="0" w:space="0" w:color="auto"/>
        <w:left w:val="none" w:sz="0" w:space="0" w:color="auto"/>
        <w:bottom w:val="none" w:sz="0" w:space="0" w:color="auto"/>
        <w:right w:val="none" w:sz="0" w:space="0" w:color="auto"/>
      </w:divBdr>
    </w:div>
    <w:div w:id="348802133">
      <w:bodyDiv w:val="1"/>
      <w:marLeft w:val="0"/>
      <w:marRight w:val="0"/>
      <w:marTop w:val="0"/>
      <w:marBottom w:val="0"/>
      <w:divBdr>
        <w:top w:val="none" w:sz="0" w:space="0" w:color="auto"/>
        <w:left w:val="none" w:sz="0" w:space="0" w:color="auto"/>
        <w:bottom w:val="none" w:sz="0" w:space="0" w:color="auto"/>
        <w:right w:val="none" w:sz="0" w:space="0" w:color="auto"/>
      </w:divBdr>
    </w:div>
    <w:div w:id="352146587">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05636665">
      <w:bodyDiv w:val="1"/>
      <w:marLeft w:val="0"/>
      <w:marRight w:val="0"/>
      <w:marTop w:val="0"/>
      <w:marBottom w:val="0"/>
      <w:divBdr>
        <w:top w:val="none" w:sz="0" w:space="0" w:color="auto"/>
        <w:left w:val="none" w:sz="0" w:space="0" w:color="auto"/>
        <w:bottom w:val="none" w:sz="0" w:space="0" w:color="auto"/>
        <w:right w:val="none" w:sz="0" w:space="0" w:color="auto"/>
      </w:divBdr>
    </w:div>
    <w:div w:id="520630612">
      <w:bodyDiv w:val="1"/>
      <w:marLeft w:val="0"/>
      <w:marRight w:val="0"/>
      <w:marTop w:val="0"/>
      <w:marBottom w:val="0"/>
      <w:divBdr>
        <w:top w:val="none" w:sz="0" w:space="0" w:color="auto"/>
        <w:left w:val="none" w:sz="0" w:space="0" w:color="auto"/>
        <w:bottom w:val="none" w:sz="0" w:space="0" w:color="auto"/>
        <w:right w:val="none" w:sz="0" w:space="0" w:color="auto"/>
      </w:divBdr>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582877523">
      <w:bodyDiv w:val="1"/>
      <w:marLeft w:val="0"/>
      <w:marRight w:val="0"/>
      <w:marTop w:val="0"/>
      <w:marBottom w:val="0"/>
      <w:divBdr>
        <w:top w:val="none" w:sz="0" w:space="0" w:color="auto"/>
        <w:left w:val="none" w:sz="0" w:space="0" w:color="auto"/>
        <w:bottom w:val="none" w:sz="0" w:space="0" w:color="auto"/>
        <w:right w:val="none" w:sz="0" w:space="0" w:color="auto"/>
      </w:divBdr>
    </w:div>
    <w:div w:id="638144261">
      <w:bodyDiv w:val="1"/>
      <w:marLeft w:val="0"/>
      <w:marRight w:val="0"/>
      <w:marTop w:val="0"/>
      <w:marBottom w:val="0"/>
      <w:divBdr>
        <w:top w:val="none" w:sz="0" w:space="0" w:color="auto"/>
        <w:left w:val="none" w:sz="0" w:space="0" w:color="auto"/>
        <w:bottom w:val="none" w:sz="0" w:space="0" w:color="auto"/>
        <w:right w:val="none" w:sz="0" w:space="0" w:color="auto"/>
      </w:divBdr>
    </w:div>
    <w:div w:id="648901323">
      <w:bodyDiv w:val="1"/>
      <w:marLeft w:val="0"/>
      <w:marRight w:val="0"/>
      <w:marTop w:val="0"/>
      <w:marBottom w:val="0"/>
      <w:divBdr>
        <w:top w:val="none" w:sz="0" w:space="0" w:color="auto"/>
        <w:left w:val="none" w:sz="0" w:space="0" w:color="auto"/>
        <w:bottom w:val="none" w:sz="0" w:space="0" w:color="auto"/>
        <w:right w:val="none" w:sz="0" w:space="0" w:color="auto"/>
      </w:divBdr>
    </w:div>
    <w:div w:id="652955061">
      <w:bodyDiv w:val="1"/>
      <w:marLeft w:val="0"/>
      <w:marRight w:val="0"/>
      <w:marTop w:val="0"/>
      <w:marBottom w:val="0"/>
      <w:divBdr>
        <w:top w:val="none" w:sz="0" w:space="0" w:color="auto"/>
        <w:left w:val="none" w:sz="0" w:space="0" w:color="auto"/>
        <w:bottom w:val="none" w:sz="0" w:space="0" w:color="auto"/>
        <w:right w:val="none" w:sz="0" w:space="0" w:color="auto"/>
      </w:divBdr>
    </w:div>
    <w:div w:id="800534443">
      <w:bodyDiv w:val="1"/>
      <w:marLeft w:val="0"/>
      <w:marRight w:val="0"/>
      <w:marTop w:val="0"/>
      <w:marBottom w:val="0"/>
      <w:divBdr>
        <w:top w:val="none" w:sz="0" w:space="0" w:color="auto"/>
        <w:left w:val="none" w:sz="0" w:space="0" w:color="auto"/>
        <w:bottom w:val="none" w:sz="0" w:space="0" w:color="auto"/>
        <w:right w:val="none" w:sz="0" w:space="0" w:color="auto"/>
      </w:divBdr>
    </w:div>
    <w:div w:id="803936270">
      <w:bodyDiv w:val="1"/>
      <w:marLeft w:val="0"/>
      <w:marRight w:val="0"/>
      <w:marTop w:val="0"/>
      <w:marBottom w:val="0"/>
      <w:divBdr>
        <w:top w:val="none" w:sz="0" w:space="0" w:color="auto"/>
        <w:left w:val="none" w:sz="0" w:space="0" w:color="auto"/>
        <w:bottom w:val="none" w:sz="0" w:space="0" w:color="auto"/>
        <w:right w:val="none" w:sz="0" w:space="0" w:color="auto"/>
      </w:divBdr>
      <w:divsChild>
        <w:div w:id="1743405462">
          <w:marLeft w:val="0"/>
          <w:marRight w:val="0"/>
          <w:marTop w:val="0"/>
          <w:marBottom w:val="0"/>
          <w:divBdr>
            <w:top w:val="none" w:sz="0" w:space="0" w:color="auto"/>
            <w:left w:val="none" w:sz="0" w:space="0" w:color="auto"/>
            <w:bottom w:val="none" w:sz="0" w:space="0" w:color="auto"/>
            <w:right w:val="none" w:sz="0" w:space="0" w:color="auto"/>
          </w:divBdr>
          <w:divsChild>
            <w:div w:id="1744909498">
              <w:marLeft w:val="0"/>
              <w:marRight w:val="0"/>
              <w:marTop w:val="0"/>
              <w:marBottom w:val="0"/>
              <w:divBdr>
                <w:top w:val="none" w:sz="0" w:space="0" w:color="auto"/>
                <w:left w:val="none" w:sz="0" w:space="0" w:color="auto"/>
                <w:bottom w:val="none" w:sz="0" w:space="0" w:color="auto"/>
                <w:right w:val="none" w:sz="0" w:space="0" w:color="auto"/>
              </w:divBdr>
              <w:divsChild>
                <w:div w:id="65418106">
                  <w:marLeft w:val="0"/>
                  <w:marRight w:val="0"/>
                  <w:marTop w:val="0"/>
                  <w:marBottom w:val="0"/>
                  <w:divBdr>
                    <w:top w:val="none" w:sz="0" w:space="0" w:color="auto"/>
                    <w:left w:val="none" w:sz="0" w:space="0" w:color="auto"/>
                    <w:bottom w:val="none" w:sz="0" w:space="0" w:color="auto"/>
                    <w:right w:val="none" w:sz="0" w:space="0" w:color="auto"/>
                  </w:divBdr>
                  <w:divsChild>
                    <w:div w:id="1125082679">
                      <w:marLeft w:val="0"/>
                      <w:marRight w:val="0"/>
                      <w:marTop w:val="0"/>
                      <w:marBottom w:val="0"/>
                      <w:divBdr>
                        <w:top w:val="none" w:sz="0" w:space="0" w:color="auto"/>
                        <w:left w:val="none" w:sz="0" w:space="0" w:color="auto"/>
                        <w:bottom w:val="none" w:sz="0" w:space="0" w:color="auto"/>
                        <w:right w:val="none" w:sz="0" w:space="0" w:color="auto"/>
                      </w:divBdr>
                      <w:divsChild>
                        <w:div w:id="195237621">
                          <w:marLeft w:val="0"/>
                          <w:marRight w:val="0"/>
                          <w:marTop w:val="0"/>
                          <w:marBottom w:val="0"/>
                          <w:divBdr>
                            <w:top w:val="none" w:sz="0" w:space="0" w:color="auto"/>
                            <w:left w:val="none" w:sz="0" w:space="0" w:color="auto"/>
                            <w:bottom w:val="none" w:sz="0" w:space="0" w:color="auto"/>
                            <w:right w:val="none" w:sz="0" w:space="0" w:color="auto"/>
                          </w:divBdr>
                          <w:divsChild>
                            <w:div w:id="103287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900471">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15416494">
      <w:bodyDiv w:val="1"/>
      <w:marLeft w:val="0"/>
      <w:marRight w:val="0"/>
      <w:marTop w:val="0"/>
      <w:marBottom w:val="0"/>
      <w:divBdr>
        <w:top w:val="none" w:sz="0" w:space="0" w:color="auto"/>
        <w:left w:val="none" w:sz="0" w:space="0" w:color="auto"/>
        <w:bottom w:val="none" w:sz="0" w:space="0" w:color="auto"/>
        <w:right w:val="none" w:sz="0" w:space="0" w:color="auto"/>
      </w:divBdr>
    </w:div>
    <w:div w:id="826747239">
      <w:bodyDiv w:val="1"/>
      <w:marLeft w:val="0"/>
      <w:marRight w:val="0"/>
      <w:marTop w:val="0"/>
      <w:marBottom w:val="0"/>
      <w:divBdr>
        <w:top w:val="none" w:sz="0" w:space="0" w:color="auto"/>
        <w:left w:val="none" w:sz="0" w:space="0" w:color="auto"/>
        <w:bottom w:val="none" w:sz="0" w:space="0" w:color="auto"/>
        <w:right w:val="none" w:sz="0" w:space="0" w:color="auto"/>
      </w:divBdr>
    </w:div>
    <w:div w:id="857545091">
      <w:bodyDiv w:val="1"/>
      <w:marLeft w:val="0"/>
      <w:marRight w:val="0"/>
      <w:marTop w:val="0"/>
      <w:marBottom w:val="0"/>
      <w:divBdr>
        <w:top w:val="none" w:sz="0" w:space="0" w:color="auto"/>
        <w:left w:val="none" w:sz="0" w:space="0" w:color="auto"/>
        <w:bottom w:val="none" w:sz="0" w:space="0" w:color="auto"/>
        <w:right w:val="none" w:sz="0" w:space="0" w:color="auto"/>
      </w:divBdr>
    </w:div>
    <w:div w:id="895168998">
      <w:bodyDiv w:val="1"/>
      <w:marLeft w:val="0"/>
      <w:marRight w:val="0"/>
      <w:marTop w:val="0"/>
      <w:marBottom w:val="0"/>
      <w:divBdr>
        <w:top w:val="none" w:sz="0" w:space="0" w:color="auto"/>
        <w:left w:val="none" w:sz="0" w:space="0" w:color="auto"/>
        <w:bottom w:val="none" w:sz="0" w:space="0" w:color="auto"/>
        <w:right w:val="none" w:sz="0" w:space="0" w:color="auto"/>
      </w:divBdr>
    </w:div>
    <w:div w:id="903023901">
      <w:bodyDiv w:val="1"/>
      <w:marLeft w:val="0"/>
      <w:marRight w:val="0"/>
      <w:marTop w:val="0"/>
      <w:marBottom w:val="0"/>
      <w:divBdr>
        <w:top w:val="none" w:sz="0" w:space="0" w:color="auto"/>
        <w:left w:val="none" w:sz="0" w:space="0" w:color="auto"/>
        <w:bottom w:val="none" w:sz="0" w:space="0" w:color="auto"/>
        <w:right w:val="none" w:sz="0" w:space="0" w:color="auto"/>
      </w:divBdr>
    </w:div>
    <w:div w:id="908267311">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66937523">
      <w:bodyDiv w:val="1"/>
      <w:marLeft w:val="0"/>
      <w:marRight w:val="0"/>
      <w:marTop w:val="0"/>
      <w:marBottom w:val="0"/>
      <w:divBdr>
        <w:top w:val="none" w:sz="0" w:space="0" w:color="auto"/>
        <w:left w:val="none" w:sz="0" w:space="0" w:color="auto"/>
        <w:bottom w:val="none" w:sz="0" w:space="0" w:color="auto"/>
        <w:right w:val="none" w:sz="0" w:space="0" w:color="auto"/>
      </w:divBdr>
    </w:div>
    <w:div w:id="987247914">
      <w:bodyDiv w:val="1"/>
      <w:marLeft w:val="0"/>
      <w:marRight w:val="0"/>
      <w:marTop w:val="0"/>
      <w:marBottom w:val="0"/>
      <w:divBdr>
        <w:top w:val="none" w:sz="0" w:space="0" w:color="auto"/>
        <w:left w:val="none" w:sz="0" w:space="0" w:color="auto"/>
        <w:bottom w:val="none" w:sz="0" w:space="0" w:color="auto"/>
        <w:right w:val="none" w:sz="0" w:space="0" w:color="auto"/>
      </w:divBdr>
      <w:divsChild>
        <w:div w:id="1207452661">
          <w:marLeft w:val="0"/>
          <w:marRight w:val="0"/>
          <w:marTop w:val="0"/>
          <w:marBottom w:val="0"/>
          <w:divBdr>
            <w:top w:val="none" w:sz="0" w:space="0" w:color="auto"/>
            <w:left w:val="none" w:sz="0" w:space="0" w:color="auto"/>
            <w:bottom w:val="none" w:sz="0" w:space="0" w:color="auto"/>
            <w:right w:val="none" w:sz="0" w:space="0" w:color="auto"/>
          </w:divBdr>
          <w:divsChild>
            <w:div w:id="1805266939">
              <w:marLeft w:val="0"/>
              <w:marRight w:val="0"/>
              <w:marTop w:val="0"/>
              <w:marBottom w:val="0"/>
              <w:divBdr>
                <w:top w:val="none" w:sz="0" w:space="0" w:color="auto"/>
                <w:left w:val="none" w:sz="0" w:space="0" w:color="auto"/>
                <w:bottom w:val="none" w:sz="0" w:space="0" w:color="auto"/>
                <w:right w:val="none" w:sz="0" w:space="0" w:color="auto"/>
              </w:divBdr>
              <w:divsChild>
                <w:div w:id="471600745">
                  <w:marLeft w:val="0"/>
                  <w:marRight w:val="0"/>
                  <w:marTop w:val="0"/>
                  <w:marBottom w:val="0"/>
                  <w:divBdr>
                    <w:top w:val="none" w:sz="0" w:space="0" w:color="auto"/>
                    <w:left w:val="none" w:sz="0" w:space="0" w:color="auto"/>
                    <w:bottom w:val="none" w:sz="0" w:space="0" w:color="auto"/>
                    <w:right w:val="none" w:sz="0" w:space="0" w:color="auto"/>
                  </w:divBdr>
                  <w:divsChild>
                    <w:div w:id="1080643700">
                      <w:marLeft w:val="0"/>
                      <w:marRight w:val="0"/>
                      <w:marTop w:val="0"/>
                      <w:marBottom w:val="0"/>
                      <w:divBdr>
                        <w:top w:val="none" w:sz="0" w:space="0" w:color="auto"/>
                        <w:left w:val="none" w:sz="0" w:space="0" w:color="auto"/>
                        <w:bottom w:val="none" w:sz="0" w:space="0" w:color="auto"/>
                        <w:right w:val="none" w:sz="0" w:space="0" w:color="auto"/>
                      </w:divBdr>
                      <w:divsChild>
                        <w:div w:id="376199793">
                          <w:marLeft w:val="0"/>
                          <w:marRight w:val="0"/>
                          <w:marTop w:val="0"/>
                          <w:marBottom w:val="0"/>
                          <w:divBdr>
                            <w:top w:val="none" w:sz="0" w:space="0" w:color="auto"/>
                            <w:left w:val="none" w:sz="0" w:space="0" w:color="auto"/>
                            <w:bottom w:val="none" w:sz="0" w:space="0" w:color="auto"/>
                            <w:right w:val="none" w:sz="0" w:space="0" w:color="auto"/>
                          </w:divBdr>
                          <w:divsChild>
                            <w:div w:id="159393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031761">
      <w:bodyDiv w:val="1"/>
      <w:marLeft w:val="0"/>
      <w:marRight w:val="0"/>
      <w:marTop w:val="0"/>
      <w:marBottom w:val="0"/>
      <w:divBdr>
        <w:top w:val="none" w:sz="0" w:space="0" w:color="auto"/>
        <w:left w:val="none" w:sz="0" w:space="0" w:color="auto"/>
        <w:bottom w:val="none" w:sz="0" w:space="0" w:color="auto"/>
        <w:right w:val="none" w:sz="0" w:space="0" w:color="auto"/>
      </w:divBdr>
    </w:div>
    <w:div w:id="1017997121">
      <w:bodyDiv w:val="1"/>
      <w:marLeft w:val="0"/>
      <w:marRight w:val="0"/>
      <w:marTop w:val="0"/>
      <w:marBottom w:val="0"/>
      <w:divBdr>
        <w:top w:val="none" w:sz="0" w:space="0" w:color="auto"/>
        <w:left w:val="none" w:sz="0" w:space="0" w:color="auto"/>
        <w:bottom w:val="none" w:sz="0" w:space="0" w:color="auto"/>
        <w:right w:val="none" w:sz="0" w:space="0" w:color="auto"/>
      </w:divBdr>
    </w:div>
    <w:div w:id="1022895749">
      <w:bodyDiv w:val="1"/>
      <w:marLeft w:val="0"/>
      <w:marRight w:val="0"/>
      <w:marTop w:val="0"/>
      <w:marBottom w:val="0"/>
      <w:divBdr>
        <w:top w:val="none" w:sz="0" w:space="0" w:color="auto"/>
        <w:left w:val="none" w:sz="0" w:space="0" w:color="auto"/>
        <w:bottom w:val="none" w:sz="0" w:space="0" w:color="auto"/>
        <w:right w:val="none" w:sz="0" w:space="0" w:color="auto"/>
      </w:divBdr>
    </w:div>
    <w:div w:id="1058163123">
      <w:bodyDiv w:val="1"/>
      <w:marLeft w:val="0"/>
      <w:marRight w:val="0"/>
      <w:marTop w:val="0"/>
      <w:marBottom w:val="0"/>
      <w:divBdr>
        <w:top w:val="none" w:sz="0" w:space="0" w:color="auto"/>
        <w:left w:val="none" w:sz="0" w:space="0" w:color="auto"/>
        <w:bottom w:val="none" w:sz="0" w:space="0" w:color="auto"/>
        <w:right w:val="none" w:sz="0" w:space="0" w:color="auto"/>
      </w:divBdr>
    </w:div>
    <w:div w:id="1081491196">
      <w:bodyDiv w:val="1"/>
      <w:marLeft w:val="0"/>
      <w:marRight w:val="0"/>
      <w:marTop w:val="0"/>
      <w:marBottom w:val="0"/>
      <w:divBdr>
        <w:top w:val="none" w:sz="0" w:space="0" w:color="auto"/>
        <w:left w:val="none" w:sz="0" w:space="0" w:color="auto"/>
        <w:bottom w:val="none" w:sz="0" w:space="0" w:color="auto"/>
        <w:right w:val="none" w:sz="0" w:space="0" w:color="auto"/>
      </w:divBdr>
    </w:div>
    <w:div w:id="1088190720">
      <w:bodyDiv w:val="1"/>
      <w:marLeft w:val="0"/>
      <w:marRight w:val="0"/>
      <w:marTop w:val="0"/>
      <w:marBottom w:val="0"/>
      <w:divBdr>
        <w:top w:val="none" w:sz="0" w:space="0" w:color="auto"/>
        <w:left w:val="none" w:sz="0" w:space="0" w:color="auto"/>
        <w:bottom w:val="none" w:sz="0" w:space="0" w:color="auto"/>
        <w:right w:val="none" w:sz="0" w:space="0" w:color="auto"/>
      </w:divBdr>
    </w:div>
    <w:div w:id="1096827528">
      <w:bodyDiv w:val="1"/>
      <w:marLeft w:val="0"/>
      <w:marRight w:val="0"/>
      <w:marTop w:val="0"/>
      <w:marBottom w:val="0"/>
      <w:divBdr>
        <w:top w:val="none" w:sz="0" w:space="0" w:color="auto"/>
        <w:left w:val="none" w:sz="0" w:space="0" w:color="auto"/>
        <w:bottom w:val="none" w:sz="0" w:space="0" w:color="auto"/>
        <w:right w:val="none" w:sz="0" w:space="0" w:color="auto"/>
      </w:divBdr>
    </w:div>
    <w:div w:id="1118330228">
      <w:bodyDiv w:val="1"/>
      <w:marLeft w:val="0"/>
      <w:marRight w:val="0"/>
      <w:marTop w:val="0"/>
      <w:marBottom w:val="0"/>
      <w:divBdr>
        <w:top w:val="none" w:sz="0" w:space="0" w:color="auto"/>
        <w:left w:val="none" w:sz="0" w:space="0" w:color="auto"/>
        <w:bottom w:val="none" w:sz="0" w:space="0" w:color="auto"/>
        <w:right w:val="none" w:sz="0" w:space="0" w:color="auto"/>
      </w:divBdr>
    </w:div>
    <w:div w:id="1151143774">
      <w:bodyDiv w:val="1"/>
      <w:marLeft w:val="0"/>
      <w:marRight w:val="0"/>
      <w:marTop w:val="0"/>
      <w:marBottom w:val="0"/>
      <w:divBdr>
        <w:top w:val="none" w:sz="0" w:space="0" w:color="auto"/>
        <w:left w:val="none" w:sz="0" w:space="0" w:color="auto"/>
        <w:bottom w:val="none" w:sz="0" w:space="0" w:color="auto"/>
        <w:right w:val="none" w:sz="0" w:space="0" w:color="auto"/>
      </w:divBdr>
      <w:divsChild>
        <w:div w:id="18236869">
          <w:marLeft w:val="0"/>
          <w:marRight w:val="0"/>
          <w:marTop w:val="0"/>
          <w:marBottom w:val="0"/>
          <w:divBdr>
            <w:top w:val="none" w:sz="0" w:space="0" w:color="auto"/>
            <w:left w:val="none" w:sz="0" w:space="0" w:color="auto"/>
            <w:bottom w:val="none" w:sz="0" w:space="0" w:color="auto"/>
            <w:right w:val="none" w:sz="0" w:space="0" w:color="auto"/>
          </w:divBdr>
          <w:divsChild>
            <w:div w:id="1905020423">
              <w:marLeft w:val="0"/>
              <w:marRight w:val="0"/>
              <w:marTop w:val="0"/>
              <w:marBottom w:val="0"/>
              <w:divBdr>
                <w:top w:val="none" w:sz="0" w:space="0" w:color="auto"/>
                <w:left w:val="none" w:sz="0" w:space="0" w:color="auto"/>
                <w:bottom w:val="none" w:sz="0" w:space="0" w:color="auto"/>
                <w:right w:val="none" w:sz="0" w:space="0" w:color="auto"/>
              </w:divBdr>
              <w:divsChild>
                <w:div w:id="499275216">
                  <w:marLeft w:val="0"/>
                  <w:marRight w:val="0"/>
                  <w:marTop w:val="0"/>
                  <w:marBottom w:val="0"/>
                  <w:divBdr>
                    <w:top w:val="none" w:sz="0" w:space="0" w:color="auto"/>
                    <w:left w:val="none" w:sz="0" w:space="0" w:color="auto"/>
                    <w:bottom w:val="none" w:sz="0" w:space="0" w:color="auto"/>
                    <w:right w:val="none" w:sz="0" w:space="0" w:color="auto"/>
                  </w:divBdr>
                  <w:divsChild>
                    <w:div w:id="101537045">
                      <w:marLeft w:val="0"/>
                      <w:marRight w:val="0"/>
                      <w:marTop w:val="0"/>
                      <w:marBottom w:val="0"/>
                      <w:divBdr>
                        <w:top w:val="none" w:sz="0" w:space="0" w:color="auto"/>
                        <w:left w:val="none" w:sz="0" w:space="0" w:color="auto"/>
                        <w:bottom w:val="none" w:sz="0" w:space="0" w:color="auto"/>
                        <w:right w:val="none" w:sz="0" w:space="0" w:color="auto"/>
                      </w:divBdr>
                      <w:divsChild>
                        <w:div w:id="934050501">
                          <w:marLeft w:val="0"/>
                          <w:marRight w:val="0"/>
                          <w:marTop w:val="0"/>
                          <w:marBottom w:val="0"/>
                          <w:divBdr>
                            <w:top w:val="none" w:sz="0" w:space="0" w:color="auto"/>
                            <w:left w:val="none" w:sz="0" w:space="0" w:color="auto"/>
                            <w:bottom w:val="none" w:sz="0" w:space="0" w:color="auto"/>
                            <w:right w:val="none" w:sz="0" w:space="0" w:color="auto"/>
                          </w:divBdr>
                          <w:divsChild>
                            <w:div w:id="1307324234">
                              <w:marLeft w:val="0"/>
                              <w:marRight w:val="0"/>
                              <w:marTop w:val="0"/>
                              <w:marBottom w:val="0"/>
                              <w:divBdr>
                                <w:top w:val="none" w:sz="0" w:space="0" w:color="auto"/>
                                <w:left w:val="none" w:sz="0" w:space="0" w:color="auto"/>
                                <w:bottom w:val="none" w:sz="0" w:space="0" w:color="auto"/>
                                <w:right w:val="none" w:sz="0" w:space="0" w:color="auto"/>
                              </w:divBdr>
                              <w:divsChild>
                                <w:div w:id="201425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662663">
                  <w:marLeft w:val="0"/>
                  <w:marRight w:val="0"/>
                  <w:marTop w:val="0"/>
                  <w:marBottom w:val="0"/>
                  <w:divBdr>
                    <w:top w:val="none" w:sz="0" w:space="0" w:color="auto"/>
                    <w:left w:val="none" w:sz="0" w:space="0" w:color="auto"/>
                    <w:bottom w:val="none" w:sz="0" w:space="0" w:color="auto"/>
                    <w:right w:val="none" w:sz="0" w:space="0" w:color="auto"/>
                  </w:divBdr>
                  <w:divsChild>
                    <w:div w:id="322780671">
                      <w:marLeft w:val="0"/>
                      <w:marRight w:val="0"/>
                      <w:marTop w:val="0"/>
                      <w:marBottom w:val="0"/>
                      <w:divBdr>
                        <w:top w:val="none" w:sz="0" w:space="0" w:color="auto"/>
                        <w:left w:val="none" w:sz="0" w:space="0" w:color="auto"/>
                        <w:bottom w:val="none" w:sz="0" w:space="0" w:color="auto"/>
                        <w:right w:val="none" w:sz="0" w:space="0" w:color="auto"/>
                      </w:divBdr>
                      <w:divsChild>
                        <w:div w:id="1220750830">
                          <w:marLeft w:val="0"/>
                          <w:marRight w:val="0"/>
                          <w:marTop w:val="0"/>
                          <w:marBottom w:val="0"/>
                          <w:divBdr>
                            <w:top w:val="none" w:sz="0" w:space="0" w:color="auto"/>
                            <w:left w:val="none" w:sz="0" w:space="0" w:color="auto"/>
                            <w:bottom w:val="none" w:sz="0" w:space="0" w:color="auto"/>
                            <w:right w:val="none" w:sz="0" w:space="0" w:color="auto"/>
                          </w:divBdr>
                          <w:divsChild>
                            <w:div w:id="710542195">
                              <w:marLeft w:val="0"/>
                              <w:marRight w:val="0"/>
                              <w:marTop w:val="0"/>
                              <w:marBottom w:val="0"/>
                              <w:divBdr>
                                <w:top w:val="none" w:sz="0" w:space="0" w:color="auto"/>
                                <w:left w:val="none" w:sz="0" w:space="0" w:color="auto"/>
                                <w:bottom w:val="none" w:sz="0" w:space="0" w:color="auto"/>
                                <w:right w:val="none" w:sz="0" w:space="0" w:color="auto"/>
                              </w:divBdr>
                              <w:divsChild>
                                <w:div w:id="527720966">
                                  <w:marLeft w:val="0"/>
                                  <w:marRight w:val="0"/>
                                  <w:marTop w:val="0"/>
                                  <w:marBottom w:val="0"/>
                                  <w:divBdr>
                                    <w:top w:val="none" w:sz="0" w:space="0" w:color="auto"/>
                                    <w:left w:val="none" w:sz="0" w:space="0" w:color="auto"/>
                                    <w:bottom w:val="none" w:sz="0" w:space="0" w:color="auto"/>
                                    <w:right w:val="none" w:sz="0" w:space="0" w:color="auto"/>
                                  </w:divBdr>
                                  <w:divsChild>
                                    <w:div w:id="97321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307872">
          <w:marLeft w:val="0"/>
          <w:marRight w:val="0"/>
          <w:marTop w:val="0"/>
          <w:marBottom w:val="0"/>
          <w:divBdr>
            <w:top w:val="none" w:sz="0" w:space="0" w:color="auto"/>
            <w:left w:val="none" w:sz="0" w:space="0" w:color="auto"/>
            <w:bottom w:val="none" w:sz="0" w:space="0" w:color="auto"/>
            <w:right w:val="none" w:sz="0" w:space="0" w:color="auto"/>
          </w:divBdr>
          <w:divsChild>
            <w:div w:id="540552159">
              <w:marLeft w:val="0"/>
              <w:marRight w:val="0"/>
              <w:marTop w:val="0"/>
              <w:marBottom w:val="0"/>
              <w:divBdr>
                <w:top w:val="none" w:sz="0" w:space="0" w:color="auto"/>
                <w:left w:val="none" w:sz="0" w:space="0" w:color="auto"/>
                <w:bottom w:val="none" w:sz="0" w:space="0" w:color="auto"/>
                <w:right w:val="none" w:sz="0" w:space="0" w:color="auto"/>
              </w:divBdr>
              <w:divsChild>
                <w:div w:id="577911429">
                  <w:marLeft w:val="0"/>
                  <w:marRight w:val="0"/>
                  <w:marTop w:val="0"/>
                  <w:marBottom w:val="0"/>
                  <w:divBdr>
                    <w:top w:val="none" w:sz="0" w:space="0" w:color="auto"/>
                    <w:left w:val="none" w:sz="0" w:space="0" w:color="auto"/>
                    <w:bottom w:val="none" w:sz="0" w:space="0" w:color="auto"/>
                    <w:right w:val="none" w:sz="0" w:space="0" w:color="auto"/>
                  </w:divBdr>
                  <w:divsChild>
                    <w:div w:id="1897158122">
                      <w:marLeft w:val="0"/>
                      <w:marRight w:val="0"/>
                      <w:marTop w:val="0"/>
                      <w:marBottom w:val="0"/>
                      <w:divBdr>
                        <w:top w:val="none" w:sz="0" w:space="0" w:color="auto"/>
                        <w:left w:val="none" w:sz="0" w:space="0" w:color="auto"/>
                        <w:bottom w:val="none" w:sz="0" w:space="0" w:color="auto"/>
                        <w:right w:val="none" w:sz="0" w:space="0" w:color="auto"/>
                      </w:divBdr>
                      <w:divsChild>
                        <w:div w:id="1300720210">
                          <w:marLeft w:val="0"/>
                          <w:marRight w:val="0"/>
                          <w:marTop w:val="0"/>
                          <w:marBottom w:val="0"/>
                          <w:divBdr>
                            <w:top w:val="none" w:sz="0" w:space="0" w:color="auto"/>
                            <w:left w:val="none" w:sz="0" w:space="0" w:color="auto"/>
                            <w:bottom w:val="none" w:sz="0" w:space="0" w:color="auto"/>
                            <w:right w:val="none" w:sz="0" w:space="0" w:color="auto"/>
                          </w:divBdr>
                          <w:divsChild>
                            <w:div w:id="1687441365">
                              <w:marLeft w:val="0"/>
                              <w:marRight w:val="0"/>
                              <w:marTop w:val="0"/>
                              <w:marBottom w:val="0"/>
                              <w:divBdr>
                                <w:top w:val="none" w:sz="0" w:space="0" w:color="auto"/>
                                <w:left w:val="none" w:sz="0" w:space="0" w:color="auto"/>
                                <w:bottom w:val="none" w:sz="0" w:space="0" w:color="auto"/>
                                <w:right w:val="none" w:sz="0" w:space="0" w:color="auto"/>
                              </w:divBdr>
                              <w:divsChild>
                                <w:div w:id="976374485">
                                  <w:marLeft w:val="0"/>
                                  <w:marRight w:val="0"/>
                                  <w:marTop w:val="0"/>
                                  <w:marBottom w:val="0"/>
                                  <w:divBdr>
                                    <w:top w:val="none" w:sz="0" w:space="0" w:color="auto"/>
                                    <w:left w:val="none" w:sz="0" w:space="0" w:color="auto"/>
                                    <w:bottom w:val="none" w:sz="0" w:space="0" w:color="auto"/>
                                    <w:right w:val="none" w:sz="0" w:space="0" w:color="auto"/>
                                  </w:divBdr>
                                  <w:divsChild>
                                    <w:div w:id="1867479383">
                                      <w:marLeft w:val="0"/>
                                      <w:marRight w:val="0"/>
                                      <w:marTop w:val="0"/>
                                      <w:marBottom w:val="0"/>
                                      <w:divBdr>
                                        <w:top w:val="none" w:sz="0" w:space="0" w:color="auto"/>
                                        <w:left w:val="none" w:sz="0" w:space="0" w:color="auto"/>
                                        <w:bottom w:val="none" w:sz="0" w:space="0" w:color="auto"/>
                                        <w:right w:val="none" w:sz="0" w:space="0" w:color="auto"/>
                                      </w:divBdr>
                                      <w:divsChild>
                                        <w:div w:id="108554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2024630">
          <w:marLeft w:val="0"/>
          <w:marRight w:val="0"/>
          <w:marTop w:val="0"/>
          <w:marBottom w:val="0"/>
          <w:divBdr>
            <w:top w:val="none" w:sz="0" w:space="0" w:color="auto"/>
            <w:left w:val="none" w:sz="0" w:space="0" w:color="auto"/>
            <w:bottom w:val="none" w:sz="0" w:space="0" w:color="auto"/>
            <w:right w:val="none" w:sz="0" w:space="0" w:color="auto"/>
          </w:divBdr>
          <w:divsChild>
            <w:div w:id="1407529499">
              <w:marLeft w:val="0"/>
              <w:marRight w:val="0"/>
              <w:marTop w:val="0"/>
              <w:marBottom w:val="0"/>
              <w:divBdr>
                <w:top w:val="none" w:sz="0" w:space="0" w:color="auto"/>
                <w:left w:val="none" w:sz="0" w:space="0" w:color="auto"/>
                <w:bottom w:val="none" w:sz="0" w:space="0" w:color="auto"/>
                <w:right w:val="none" w:sz="0" w:space="0" w:color="auto"/>
              </w:divBdr>
              <w:divsChild>
                <w:div w:id="91320730">
                  <w:marLeft w:val="0"/>
                  <w:marRight w:val="0"/>
                  <w:marTop w:val="0"/>
                  <w:marBottom w:val="0"/>
                  <w:divBdr>
                    <w:top w:val="none" w:sz="0" w:space="0" w:color="auto"/>
                    <w:left w:val="none" w:sz="0" w:space="0" w:color="auto"/>
                    <w:bottom w:val="none" w:sz="0" w:space="0" w:color="auto"/>
                    <w:right w:val="none" w:sz="0" w:space="0" w:color="auto"/>
                  </w:divBdr>
                  <w:divsChild>
                    <w:div w:id="1451586755">
                      <w:marLeft w:val="0"/>
                      <w:marRight w:val="0"/>
                      <w:marTop w:val="0"/>
                      <w:marBottom w:val="0"/>
                      <w:divBdr>
                        <w:top w:val="none" w:sz="0" w:space="0" w:color="auto"/>
                        <w:left w:val="none" w:sz="0" w:space="0" w:color="auto"/>
                        <w:bottom w:val="none" w:sz="0" w:space="0" w:color="auto"/>
                        <w:right w:val="none" w:sz="0" w:space="0" w:color="auto"/>
                      </w:divBdr>
                      <w:divsChild>
                        <w:div w:id="266423791">
                          <w:marLeft w:val="0"/>
                          <w:marRight w:val="0"/>
                          <w:marTop w:val="0"/>
                          <w:marBottom w:val="0"/>
                          <w:divBdr>
                            <w:top w:val="none" w:sz="0" w:space="0" w:color="auto"/>
                            <w:left w:val="none" w:sz="0" w:space="0" w:color="auto"/>
                            <w:bottom w:val="none" w:sz="0" w:space="0" w:color="auto"/>
                            <w:right w:val="none" w:sz="0" w:space="0" w:color="auto"/>
                          </w:divBdr>
                          <w:divsChild>
                            <w:div w:id="2031181000">
                              <w:marLeft w:val="0"/>
                              <w:marRight w:val="0"/>
                              <w:marTop w:val="0"/>
                              <w:marBottom w:val="0"/>
                              <w:divBdr>
                                <w:top w:val="none" w:sz="0" w:space="0" w:color="auto"/>
                                <w:left w:val="none" w:sz="0" w:space="0" w:color="auto"/>
                                <w:bottom w:val="none" w:sz="0" w:space="0" w:color="auto"/>
                                <w:right w:val="none" w:sz="0" w:space="0" w:color="auto"/>
                              </w:divBdr>
                              <w:divsChild>
                                <w:div w:id="1769999998">
                                  <w:marLeft w:val="0"/>
                                  <w:marRight w:val="0"/>
                                  <w:marTop w:val="0"/>
                                  <w:marBottom w:val="0"/>
                                  <w:divBdr>
                                    <w:top w:val="none" w:sz="0" w:space="0" w:color="auto"/>
                                    <w:left w:val="none" w:sz="0" w:space="0" w:color="auto"/>
                                    <w:bottom w:val="none" w:sz="0" w:space="0" w:color="auto"/>
                                    <w:right w:val="none" w:sz="0" w:space="0" w:color="auto"/>
                                  </w:divBdr>
                                  <w:divsChild>
                                    <w:div w:id="115888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301534">
      <w:bodyDiv w:val="1"/>
      <w:marLeft w:val="0"/>
      <w:marRight w:val="0"/>
      <w:marTop w:val="0"/>
      <w:marBottom w:val="0"/>
      <w:divBdr>
        <w:top w:val="none" w:sz="0" w:space="0" w:color="auto"/>
        <w:left w:val="none" w:sz="0" w:space="0" w:color="auto"/>
        <w:bottom w:val="none" w:sz="0" w:space="0" w:color="auto"/>
        <w:right w:val="none" w:sz="0" w:space="0" w:color="auto"/>
      </w:divBdr>
    </w:div>
    <w:div w:id="1295058314">
      <w:bodyDiv w:val="1"/>
      <w:marLeft w:val="0"/>
      <w:marRight w:val="0"/>
      <w:marTop w:val="0"/>
      <w:marBottom w:val="0"/>
      <w:divBdr>
        <w:top w:val="none" w:sz="0" w:space="0" w:color="auto"/>
        <w:left w:val="none" w:sz="0" w:space="0" w:color="auto"/>
        <w:bottom w:val="none" w:sz="0" w:space="0" w:color="auto"/>
        <w:right w:val="none" w:sz="0" w:space="0" w:color="auto"/>
      </w:divBdr>
    </w:div>
    <w:div w:id="1301106782">
      <w:bodyDiv w:val="1"/>
      <w:marLeft w:val="0"/>
      <w:marRight w:val="0"/>
      <w:marTop w:val="0"/>
      <w:marBottom w:val="0"/>
      <w:divBdr>
        <w:top w:val="none" w:sz="0" w:space="0" w:color="auto"/>
        <w:left w:val="none" w:sz="0" w:space="0" w:color="auto"/>
        <w:bottom w:val="none" w:sz="0" w:space="0" w:color="auto"/>
        <w:right w:val="none" w:sz="0" w:space="0" w:color="auto"/>
      </w:divBdr>
    </w:div>
    <w:div w:id="1319918667">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451313475">
      <w:bodyDiv w:val="1"/>
      <w:marLeft w:val="0"/>
      <w:marRight w:val="0"/>
      <w:marTop w:val="0"/>
      <w:marBottom w:val="0"/>
      <w:divBdr>
        <w:top w:val="none" w:sz="0" w:space="0" w:color="auto"/>
        <w:left w:val="none" w:sz="0" w:space="0" w:color="auto"/>
        <w:bottom w:val="none" w:sz="0" w:space="0" w:color="auto"/>
        <w:right w:val="none" w:sz="0" w:space="0" w:color="auto"/>
      </w:divBdr>
    </w:div>
    <w:div w:id="1499660771">
      <w:bodyDiv w:val="1"/>
      <w:marLeft w:val="0"/>
      <w:marRight w:val="0"/>
      <w:marTop w:val="0"/>
      <w:marBottom w:val="0"/>
      <w:divBdr>
        <w:top w:val="none" w:sz="0" w:space="0" w:color="auto"/>
        <w:left w:val="none" w:sz="0" w:space="0" w:color="auto"/>
        <w:bottom w:val="none" w:sz="0" w:space="0" w:color="auto"/>
        <w:right w:val="none" w:sz="0" w:space="0" w:color="auto"/>
      </w:divBdr>
    </w:div>
    <w:div w:id="1532717375">
      <w:bodyDiv w:val="1"/>
      <w:marLeft w:val="0"/>
      <w:marRight w:val="0"/>
      <w:marTop w:val="0"/>
      <w:marBottom w:val="0"/>
      <w:divBdr>
        <w:top w:val="none" w:sz="0" w:space="0" w:color="auto"/>
        <w:left w:val="none" w:sz="0" w:space="0" w:color="auto"/>
        <w:bottom w:val="none" w:sz="0" w:space="0" w:color="auto"/>
        <w:right w:val="none" w:sz="0" w:space="0" w:color="auto"/>
      </w:divBdr>
    </w:div>
    <w:div w:id="1547527226">
      <w:bodyDiv w:val="1"/>
      <w:marLeft w:val="0"/>
      <w:marRight w:val="0"/>
      <w:marTop w:val="0"/>
      <w:marBottom w:val="0"/>
      <w:divBdr>
        <w:top w:val="none" w:sz="0" w:space="0" w:color="auto"/>
        <w:left w:val="none" w:sz="0" w:space="0" w:color="auto"/>
        <w:bottom w:val="none" w:sz="0" w:space="0" w:color="auto"/>
        <w:right w:val="none" w:sz="0" w:space="0" w:color="auto"/>
      </w:divBdr>
    </w:div>
    <w:div w:id="1548488944">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25650186">
      <w:bodyDiv w:val="1"/>
      <w:marLeft w:val="0"/>
      <w:marRight w:val="0"/>
      <w:marTop w:val="0"/>
      <w:marBottom w:val="0"/>
      <w:divBdr>
        <w:top w:val="none" w:sz="0" w:space="0" w:color="auto"/>
        <w:left w:val="none" w:sz="0" w:space="0" w:color="auto"/>
        <w:bottom w:val="none" w:sz="0" w:space="0" w:color="auto"/>
        <w:right w:val="none" w:sz="0" w:space="0" w:color="auto"/>
      </w:divBdr>
    </w:div>
    <w:div w:id="1639258684">
      <w:bodyDiv w:val="1"/>
      <w:marLeft w:val="0"/>
      <w:marRight w:val="0"/>
      <w:marTop w:val="0"/>
      <w:marBottom w:val="0"/>
      <w:divBdr>
        <w:top w:val="none" w:sz="0" w:space="0" w:color="auto"/>
        <w:left w:val="none" w:sz="0" w:space="0" w:color="auto"/>
        <w:bottom w:val="none" w:sz="0" w:space="0" w:color="auto"/>
        <w:right w:val="none" w:sz="0" w:space="0" w:color="auto"/>
      </w:divBdr>
    </w:div>
    <w:div w:id="1652369329">
      <w:bodyDiv w:val="1"/>
      <w:marLeft w:val="0"/>
      <w:marRight w:val="0"/>
      <w:marTop w:val="0"/>
      <w:marBottom w:val="0"/>
      <w:divBdr>
        <w:top w:val="none" w:sz="0" w:space="0" w:color="auto"/>
        <w:left w:val="none" w:sz="0" w:space="0" w:color="auto"/>
        <w:bottom w:val="none" w:sz="0" w:space="0" w:color="auto"/>
        <w:right w:val="none" w:sz="0" w:space="0" w:color="auto"/>
      </w:divBdr>
    </w:div>
    <w:div w:id="1658731904">
      <w:bodyDiv w:val="1"/>
      <w:marLeft w:val="0"/>
      <w:marRight w:val="0"/>
      <w:marTop w:val="0"/>
      <w:marBottom w:val="0"/>
      <w:divBdr>
        <w:top w:val="none" w:sz="0" w:space="0" w:color="auto"/>
        <w:left w:val="none" w:sz="0" w:space="0" w:color="auto"/>
        <w:bottom w:val="none" w:sz="0" w:space="0" w:color="auto"/>
        <w:right w:val="none" w:sz="0" w:space="0" w:color="auto"/>
      </w:divBdr>
    </w:div>
    <w:div w:id="1679768914">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45376159">
      <w:bodyDiv w:val="1"/>
      <w:marLeft w:val="0"/>
      <w:marRight w:val="0"/>
      <w:marTop w:val="0"/>
      <w:marBottom w:val="0"/>
      <w:divBdr>
        <w:top w:val="none" w:sz="0" w:space="0" w:color="auto"/>
        <w:left w:val="none" w:sz="0" w:space="0" w:color="auto"/>
        <w:bottom w:val="none" w:sz="0" w:space="0" w:color="auto"/>
        <w:right w:val="none" w:sz="0" w:space="0" w:color="auto"/>
      </w:divBdr>
    </w:div>
    <w:div w:id="1756977147">
      <w:bodyDiv w:val="1"/>
      <w:marLeft w:val="0"/>
      <w:marRight w:val="0"/>
      <w:marTop w:val="0"/>
      <w:marBottom w:val="0"/>
      <w:divBdr>
        <w:top w:val="none" w:sz="0" w:space="0" w:color="auto"/>
        <w:left w:val="none" w:sz="0" w:space="0" w:color="auto"/>
        <w:bottom w:val="none" w:sz="0" w:space="0" w:color="auto"/>
        <w:right w:val="none" w:sz="0" w:space="0" w:color="auto"/>
      </w:divBdr>
    </w:div>
    <w:div w:id="1777141171">
      <w:bodyDiv w:val="1"/>
      <w:marLeft w:val="0"/>
      <w:marRight w:val="0"/>
      <w:marTop w:val="0"/>
      <w:marBottom w:val="0"/>
      <w:divBdr>
        <w:top w:val="none" w:sz="0" w:space="0" w:color="auto"/>
        <w:left w:val="none" w:sz="0" w:space="0" w:color="auto"/>
        <w:bottom w:val="none" w:sz="0" w:space="0" w:color="auto"/>
        <w:right w:val="none" w:sz="0" w:space="0" w:color="auto"/>
      </w:divBdr>
    </w:div>
    <w:div w:id="1778941048">
      <w:bodyDiv w:val="1"/>
      <w:marLeft w:val="0"/>
      <w:marRight w:val="0"/>
      <w:marTop w:val="0"/>
      <w:marBottom w:val="0"/>
      <w:divBdr>
        <w:top w:val="none" w:sz="0" w:space="0" w:color="auto"/>
        <w:left w:val="none" w:sz="0" w:space="0" w:color="auto"/>
        <w:bottom w:val="none" w:sz="0" w:space="0" w:color="auto"/>
        <w:right w:val="none" w:sz="0" w:space="0" w:color="auto"/>
      </w:divBdr>
    </w:div>
    <w:div w:id="1857113592">
      <w:bodyDiv w:val="1"/>
      <w:marLeft w:val="0"/>
      <w:marRight w:val="0"/>
      <w:marTop w:val="0"/>
      <w:marBottom w:val="0"/>
      <w:divBdr>
        <w:top w:val="none" w:sz="0" w:space="0" w:color="auto"/>
        <w:left w:val="none" w:sz="0" w:space="0" w:color="auto"/>
        <w:bottom w:val="none" w:sz="0" w:space="0" w:color="auto"/>
        <w:right w:val="none" w:sz="0" w:space="0" w:color="auto"/>
      </w:divBdr>
    </w:div>
    <w:div w:id="1899316211">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62684296">
      <w:bodyDiv w:val="1"/>
      <w:marLeft w:val="0"/>
      <w:marRight w:val="0"/>
      <w:marTop w:val="0"/>
      <w:marBottom w:val="0"/>
      <w:divBdr>
        <w:top w:val="none" w:sz="0" w:space="0" w:color="auto"/>
        <w:left w:val="none" w:sz="0" w:space="0" w:color="auto"/>
        <w:bottom w:val="none" w:sz="0" w:space="0" w:color="auto"/>
        <w:right w:val="none" w:sz="0" w:space="0" w:color="auto"/>
      </w:divBdr>
    </w:div>
    <w:div w:id="1976594380">
      <w:bodyDiv w:val="1"/>
      <w:marLeft w:val="0"/>
      <w:marRight w:val="0"/>
      <w:marTop w:val="0"/>
      <w:marBottom w:val="0"/>
      <w:divBdr>
        <w:top w:val="none" w:sz="0" w:space="0" w:color="auto"/>
        <w:left w:val="none" w:sz="0" w:space="0" w:color="auto"/>
        <w:bottom w:val="none" w:sz="0" w:space="0" w:color="auto"/>
        <w:right w:val="none" w:sz="0" w:space="0" w:color="auto"/>
      </w:divBdr>
    </w:div>
    <w:div w:id="2002082765">
      <w:bodyDiv w:val="1"/>
      <w:marLeft w:val="0"/>
      <w:marRight w:val="0"/>
      <w:marTop w:val="0"/>
      <w:marBottom w:val="0"/>
      <w:divBdr>
        <w:top w:val="none" w:sz="0" w:space="0" w:color="auto"/>
        <w:left w:val="none" w:sz="0" w:space="0" w:color="auto"/>
        <w:bottom w:val="none" w:sz="0" w:space="0" w:color="auto"/>
        <w:right w:val="none" w:sz="0" w:space="0" w:color="auto"/>
      </w:divBdr>
    </w:div>
    <w:div w:id="2003241117">
      <w:bodyDiv w:val="1"/>
      <w:marLeft w:val="0"/>
      <w:marRight w:val="0"/>
      <w:marTop w:val="0"/>
      <w:marBottom w:val="0"/>
      <w:divBdr>
        <w:top w:val="none" w:sz="0" w:space="0" w:color="auto"/>
        <w:left w:val="none" w:sz="0" w:space="0" w:color="auto"/>
        <w:bottom w:val="none" w:sz="0" w:space="0" w:color="auto"/>
        <w:right w:val="none" w:sz="0" w:space="0" w:color="auto"/>
      </w:divBdr>
    </w:div>
    <w:div w:id="2009602268">
      <w:bodyDiv w:val="1"/>
      <w:marLeft w:val="0"/>
      <w:marRight w:val="0"/>
      <w:marTop w:val="0"/>
      <w:marBottom w:val="0"/>
      <w:divBdr>
        <w:top w:val="none" w:sz="0" w:space="0" w:color="auto"/>
        <w:left w:val="none" w:sz="0" w:space="0" w:color="auto"/>
        <w:bottom w:val="none" w:sz="0" w:space="0" w:color="auto"/>
        <w:right w:val="none" w:sz="0" w:space="0" w:color="auto"/>
      </w:divBdr>
    </w:div>
    <w:div w:id="2016029944">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79588908">
      <w:bodyDiv w:val="1"/>
      <w:marLeft w:val="0"/>
      <w:marRight w:val="0"/>
      <w:marTop w:val="0"/>
      <w:marBottom w:val="0"/>
      <w:divBdr>
        <w:top w:val="none" w:sz="0" w:space="0" w:color="auto"/>
        <w:left w:val="none" w:sz="0" w:space="0" w:color="auto"/>
        <w:bottom w:val="none" w:sz="0" w:space="0" w:color="auto"/>
        <w:right w:val="none" w:sz="0" w:space="0" w:color="auto"/>
      </w:divBdr>
    </w:div>
    <w:div w:id="2095275468">
      <w:bodyDiv w:val="1"/>
      <w:marLeft w:val="0"/>
      <w:marRight w:val="0"/>
      <w:marTop w:val="0"/>
      <w:marBottom w:val="0"/>
      <w:divBdr>
        <w:top w:val="none" w:sz="0" w:space="0" w:color="auto"/>
        <w:left w:val="none" w:sz="0" w:space="0" w:color="auto"/>
        <w:bottom w:val="none" w:sz="0" w:space="0" w:color="auto"/>
        <w:right w:val="none" w:sz="0" w:space="0" w:color="auto"/>
      </w:divBdr>
    </w:div>
    <w:div w:id="2138138006">
      <w:bodyDiv w:val="1"/>
      <w:marLeft w:val="0"/>
      <w:marRight w:val="0"/>
      <w:marTop w:val="0"/>
      <w:marBottom w:val="0"/>
      <w:divBdr>
        <w:top w:val="none" w:sz="0" w:space="0" w:color="auto"/>
        <w:left w:val="none" w:sz="0" w:space="0" w:color="auto"/>
        <w:bottom w:val="none" w:sz="0" w:space="0" w:color="auto"/>
        <w:right w:val="none" w:sz="0" w:space="0" w:color="auto"/>
      </w:divBdr>
    </w:div>
    <w:div w:id="2144880343">
      <w:bodyDiv w:val="1"/>
      <w:marLeft w:val="0"/>
      <w:marRight w:val="0"/>
      <w:marTop w:val="0"/>
      <w:marBottom w:val="0"/>
      <w:divBdr>
        <w:top w:val="none" w:sz="0" w:space="0" w:color="auto"/>
        <w:left w:val="none" w:sz="0" w:space="0" w:color="auto"/>
        <w:bottom w:val="none" w:sz="0" w:space="0" w:color="auto"/>
        <w:right w:val="none" w:sz="0" w:space="0" w:color="auto"/>
      </w:divBdr>
      <w:divsChild>
        <w:div w:id="614757137">
          <w:marLeft w:val="0"/>
          <w:marRight w:val="0"/>
          <w:marTop w:val="0"/>
          <w:marBottom w:val="0"/>
          <w:divBdr>
            <w:top w:val="none" w:sz="0" w:space="0" w:color="auto"/>
            <w:left w:val="none" w:sz="0" w:space="0" w:color="auto"/>
            <w:bottom w:val="none" w:sz="0" w:space="0" w:color="auto"/>
            <w:right w:val="none" w:sz="0" w:space="0" w:color="auto"/>
          </w:divBdr>
          <w:divsChild>
            <w:div w:id="782577568">
              <w:marLeft w:val="0"/>
              <w:marRight w:val="0"/>
              <w:marTop w:val="0"/>
              <w:marBottom w:val="0"/>
              <w:divBdr>
                <w:top w:val="none" w:sz="0" w:space="0" w:color="auto"/>
                <w:left w:val="none" w:sz="0" w:space="0" w:color="auto"/>
                <w:bottom w:val="none" w:sz="0" w:space="0" w:color="auto"/>
                <w:right w:val="none" w:sz="0" w:space="0" w:color="auto"/>
              </w:divBdr>
              <w:divsChild>
                <w:div w:id="532035292">
                  <w:marLeft w:val="0"/>
                  <w:marRight w:val="0"/>
                  <w:marTop w:val="0"/>
                  <w:marBottom w:val="0"/>
                  <w:divBdr>
                    <w:top w:val="none" w:sz="0" w:space="0" w:color="auto"/>
                    <w:left w:val="none" w:sz="0" w:space="0" w:color="auto"/>
                    <w:bottom w:val="none" w:sz="0" w:space="0" w:color="auto"/>
                    <w:right w:val="none" w:sz="0" w:space="0" w:color="auto"/>
                  </w:divBdr>
                  <w:divsChild>
                    <w:div w:id="1874927242">
                      <w:marLeft w:val="0"/>
                      <w:marRight w:val="0"/>
                      <w:marTop w:val="0"/>
                      <w:marBottom w:val="0"/>
                      <w:divBdr>
                        <w:top w:val="none" w:sz="0" w:space="0" w:color="auto"/>
                        <w:left w:val="none" w:sz="0" w:space="0" w:color="auto"/>
                        <w:bottom w:val="none" w:sz="0" w:space="0" w:color="auto"/>
                        <w:right w:val="none" w:sz="0" w:space="0" w:color="auto"/>
                      </w:divBdr>
                      <w:divsChild>
                        <w:div w:id="587349566">
                          <w:marLeft w:val="0"/>
                          <w:marRight w:val="0"/>
                          <w:marTop w:val="0"/>
                          <w:marBottom w:val="0"/>
                          <w:divBdr>
                            <w:top w:val="none" w:sz="0" w:space="0" w:color="auto"/>
                            <w:left w:val="none" w:sz="0" w:space="0" w:color="auto"/>
                            <w:bottom w:val="none" w:sz="0" w:space="0" w:color="auto"/>
                            <w:right w:val="none" w:sz="0" w:space="0" w:color="auto"/>
                          </w:divBdr>
                          <w:divsChild>
                            <w:div w:id="521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3.xml"/><Relationship Id="rId26" Type="http://schemas.openxmlformats.org/officeDocument/2006/relationships/diagramLayout" Target="diagrams/layout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diagramData" Target="diagrams/data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diagramColors" Target="diagrams/colors1.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diagramQuickStyle" Target="diagrams/quickStyle1.xml"/><Relationship Id="rId30" Type="http://schemas.openxmlformats.org/officeDocument/2006/relationships/image" Target="media/image2.png"/><Relationship Id="rId8" Type="http://schemas.openxmlformats.org/officeDocument/2006/relationships/numbering" Target="numbering.xml"/></Relationships>
</file>

<file path=word/_rels/footnotes.xml.rels><?xml version="1.0" encoding="UTF-8" standalone="yes"?>
<Relationships xmlns="http://schemas.openxmlformats.org/package/2006/relationships"><Relationship Id="rId2" Type="http://schemas.openxmlformats.org/officeDocument/2006/relationships/hyperlink" Target="https://www.unep.org/resources/report/pollution-solution-global-assessment-marine-litter-and-plastic-pollution" TargetMode="External"/><Relationship Id="rId1" Type="http://schemas.openxmlformats.org/officeDocument/2006/relationships/hyperlink" Target="https://plastichotspotting.lifecycleinitiative.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C7F513-8576-4623-A209-F1958705E6F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9046CA9D-773F-47FE-9158-B733411505D4}">
      <dgm:prSet phldrT="[Text]"/>
      <dgm:spPr/>
      <dgm:t>
        <a:bodyPr/>
        <a:lstStyle/>
        <a:p>
          <a:r>
            <a:rPr lang="en-US"/>
            <a:t>NPAP steering committee</a:t>
          </a:r>
        </a:p>
      </dgm:t>
    </dgm:pt>
    <dgm:pt modelId="{06E319F9-31E3-4967-B589-838CA3E28D79}" type="parTrans" cxnId="{4F841F54-6667-4BCA-B37D-A9499E70062C}">
      <dgm:prSet/>
      <dgm:spPr/>
      <dgm:t>
        <a:bodyPr/>
        <a:lstStyle/>
        <a:p>
          <a:endParaRPr lang="en-US"/>
        </a:p>
      </dgm:t>
    </dgm:pt>
    <dgm:pt modelId="{15B4B868-0E03-4F3D-A5DD-C48017C439D6}" type="sibTrans" cxnId="{4F841F54-6667-4BCA-B37D-A9499E70062C}">
      <dgm:prSet/>
      <dgm:spPr/>
      <dgm:t>
        <a:bodyPr/>
        <a:lstStyle/>
        <a:p>
          <a:endParaRPr lang="en-US"/>
        </a:p>
      </dgm:t>
    </dgm:pt>
    <dgm:pt modelId="{D8457B5E-1A9D-4E17-891C-94CDEA89D546}" type="asst">
      <dgm:prSet phldrT="[Text]"/>
      <dgm:spPr/>
      <dgm:t>
        <a:bodyPr/>
        <a:lstStyle/>
        <a:p>
          <a:r>
            <a:rPr lang="en-US"/>
            <a:t>Technical Working Groups</a:t>
          </a:r>
        </a:p>
      </dgm:t>
    </dgm:pt>
    <dgm:pt modelId="{E64876E7-F0EB-4892-A30F-9CF1C5570E37}" type="parTrans" cxnId="{C10C309A-F085-4CF6-8166-0D45651E3511}">
      <dgm:prSet/>
      <dgm:spPr/>
      <dgm:t>
        <a:bodyPr/>
        <a:lstStyle/>
        <a:p>
          <a:endParaRPr lang="en-US"/>
        </a:p>
      </dgm:t>
    </dgm:pt>
    <dgm:pt modelId="{6D4D80AC-8F84-4688-80BE-2DC8EBFED19A}" type="sibTrans" cxnId="{C10C309A-F085-4CF6-8166-0D45651E3511}">
      <dgm:prSet/>
      <dgm:spPr/>
      <dgm:t>
        <a:bodyPr/>
        <a:lstStyle/>
        <a:p>
          <a:endParaRPr lang="en-US"/>
        </a:p>
      </dgm:t>
    </dgm:pt>
    <dgm:pt modelId="{CAC5796F-1C2C-477A-8890-E9048F932E3C}">
      <dgm:prSet phldrT="[Text]"/>
      <dgm:spPr/>
      <dgm:t>
        <a:bodyPr/>
        <a:lstStyle/>
        <a:p>
          <a:r>
            <a:rPr lang="en-US"/>
            <a:t>NPAP Manager</a:t>
          </a:r>
        </a:p>
      </dgm:t>
    </dgm:pt>
    <dgm:pt modelId="{754A6547-058E-4105-89D2-8D4754F480A0}" type="parTrans" cxnId="{0B512766-7DC5-4806-B767-51964E9F5C21}">
      <dgm:prSet/>
      <dgm:spPr/>
      <dgm:t>
        <a:bodyPr/>
        <a:lstStyle/>
        <a:p>
          <a:endParaRPr lang="en-US"/>
        </a:p>
      </dgm:t>
    </dgm:pt>
    <dgm:pt modelId="{897689BC-7E93-4853-B8D5-B285EB6F501A}" type="sibTrans" cxnId="{0B512766-7DC5-4806-B767-51964E9F5C21}">
      <dgm:prSet/>
      <dgm:spPr/>
      <dgm:t>
        <a:bodyPr/>
        <a:lstStyle/>
        <a:p>
          <a:endParaRPr lang="en-US"/>
        </a:p>
      </dgm:t>
    </dgm:pt>
    <dgm:pt modelId="{24465B5A-2EE6-4DF4-8699-7CAE4359D7E5}">
      <dgm:prSet/>
      <dgm:spPr/>
      <dgm:t>
        <a:bodyPr/>
        <a:lstStyle/>
        <a:p>
          <a:r>
            <a:rPr lang="en-US"/>
            <a:t>NPAP </a:t>
          </a:r>
          <a:r>
            <a:rPr lang="en-US">
              <a:solidFill>
                <a:schemeClr val="bg1"/>
              </a:solidFill>
            </a:rPr>
            <a:t>communication</a:t>
          </a:r>
          <a:r>
            <a:rPr lang="en-US"/>
            <a:t> and GESI Lead</a:t>
          </a:r>
        </a:p>
      </dgm:t>
    </dgm:pt>
    <dgm:pt modelId="{B6471875-A1E9-44F4-8673-A8982EF5717B}" type="parTrans" cxnId="{46B4A639-0564-4ADF-B614-77525411827E}">
      <dgm:prSet/>
      <dgm:spPr/>
      <dgm:t>
        <a:bodyPr/>
        <a:lstStyle/>
        <a:p>
          <a:endParaRPr lang="en-US"/>
        </a:p>
      </dgm:t>
    </dgm:pt>
    <dgm:pt modelId="{8685D2F9-DC02-488A-9332-5DBD8F085DED}" type="sibTrans" cxnId="{46B4A639-0564-4ADF-B614-77525411827E}">
      <dgm:prSet/>
      <dgm:spPr/>
      <dgm:t>
        <a:bodyPr/>
        <a:lstStyle/>
        <a:p>
          <a:endParaRPr lang="en-US"/>
        </a:p>
      </dgm:t>
    </dgm:pt>
    <dgm:pt modelId="{30DA0B29-2019-495D-B1D7-BC99E7BEFE52}">
      <dgm:prSet/>
      <dgm:spPr/>
      <dgm:t>
        <a:bodyPr/>
        <a:lstStyle/>
        <a:p>
          <a:r>
            <a:rPr lang="en-US"/>
            <a:t>Administrative Associate</a:t>
          </a:r>
        </a:p>
      </dgm:t>
    </dgm:pt>
    <dgm:pt modelId="{BAB17B6B-43A7-4292-B149-AFC5A8CFDD85}" type="parTrans" cxnId="{15659461-4412-4899-9298-41E92395E27C}">
      <dgm:prSet/>
      <dgm:spPr/>
      <dgm:t>
        <a:bodyPr/>
        <a:lstStyle/>
        <a:p>
          <a:endParaRPr lang="en-US"/>
        </a:p>
      </dgm:t>
    </dgm:pt>
    <dgm:pt modelId="{1D0A3991-FC37-47DD-A360-653218734411}" type="sibTrans" cxnId="{15659461-4412-4899-9298-41E92395E27C}">
      <dgm:prSet/>
      <dgm:spPr/>
      <dgm:t>
        <a:bodyPr/>
        <a:lstStyle/>
        <a:p>
          <a:endParaRPr lang="en-US"/>
        </a:p>
      </dgm:t>
    </dgm:pt>
    <dgm:pt modelId="{60AED356-7DB7-4190-A6E1-F4373F57EB24}" type="pres">
      <dgm:prSet presAssocID="{79C7F513-8576-4623-A209-F1958705E6F7}" presName="hierChild1" presStyleCnt="0">
        <dgm:presLayoutVars>
          <dgm:orgChart val="1"/>
          <dgm:chPref val="1"/>
          <dgm:dir/>
          <dgm:animOne val="branch"/>
          <dgm:animLvl val="lvl"/>
          <dgm:resizeHandles/>
        </dgm:presLayoutVars>
      </dgm:prSet>
      <dgm:spPr/>
    </dgm:pt>
    <dgm:pt modelId="{194FACE6-A95F-4301-8288-DD0822A2BB88}" type="pres">
      <dgm:prSet presAssocID="{9046CA9D-773F-47FE-9158-B733411505D4}" presName="hierRoot1" presStyleCnt="0">
        <dgm:presLayoutVars>
          <dgm:hierBranch val="init"/>
        </dgm:presLayoutVars>
      </dgm:prSet>
      <dgm:spPr/>
    </dgm:pt>
    <dgm:pt modelId="{5E9B7B58-8A03-4C02-9BEA-02EDD24E7F99}" type="pres">
      <dgm:prSet presAssocID="{9046CA9D-773F-47FE-9158-B733411505D4}" presName="rootComposite1" presStyleCnt="0"/>
      <dgm:spPr/>
    </dgm:pt>
    <dgm:pt modelId="{EE31600B-48D6-4748-9C64-7D847329A8F4}" type="pres">
      <dgm:prSet presAssocID="{9046CA9D-773F-47FE-9158-B733411505D4}" presName="rootText1" presStyleLbl="node0" presStyleIdx="0" presStyleCnt="1" custScaleX="156771">
        <dgm:presLayoutVars>
          <dgm:chPref val="3"/>
        </dgm:presLayoutVars>
      </dgm:prSet>
      <dgm:spPr/>
    </dgm:pt>
    <dgm:pt modelId="{02057C94-899D-4C2F-B8E3-21EA2D8208F1}" type="pres">
      <dgm:prSet presAssocID="{9046CA9D-773F-47FE-9158-B733411505D4}" presName="rootConnector1" presStyleLbl="node1" presStyleIdx="0" presStyleCnt="0"/>
      <dgm:spPr/>
    </dgm:pt>
    <dgm:pt modelId="{4D0C47D1-8A1F-4885-B8DD-ACC0DCDF806D}" type="pres">
      <dgm:prSet presAssocID="{9046CA9D-773F-47FE-9158-B733411505D4}" presName="hierChild2" presStyleCnt="0"/>
      <dgm:spPr/>
    </dgm:pt>
    <dgm:pt modelId="{E8FF29B8-7A9B-42F4-8274-B60D97AF758B}" type="pres">
      <dgm:prSet presAssocID="{754A6547-058E-4105-89D2-8D4754F480A0}" presName="Name37" presStyleLbl="parChTrans1D2" presStyleIdx="0" presStyleCnt="2"/>
      <dgm:spPr/>
    </dgm:pt>
    <dgm:pt modelId="{AB8EC1A3-0402-4189-8307-C92ED86B98DC}" type="pres">
      <dgm:prSet presAssocID="{CAC5796F-1C2C-477A-8890-E9048F932E3C}" presName="hierRoot2" presStyleCnt="0">
        <dgm:presLayoutVars>
          <dgm:hierBranch val="init"/>
        </dgm:presLayoutVars>
      </dgm:prSet>
      <dgm:spPr/>
    </dgm:pt>
    <dgm:pt modelId="{9484F693-FBC2-4558-BCA2-2FBB91D76511}" type="pres">
      <dgm:prSet presAssocID="{CAC5796F-1C2C-477A-8890-E9048F932E3C}" presName="rootComposite" presStyleCnt="0"/>
      <dgm:spPr/>
    </dgm:pt>
    <dgm:pt modelId="{DCA82A69-B4D1-4754-8BE4-895F08CA1DBD}" type="pres">
      <dgm:prSet presAssocID="{CAC5796F-1C2C-477A-8890-E9048F932E3C}" presName="rootText" presStyleLbl="node2" presStyleIdx="0" presStyleCnt="1">
        <dgm:presLayoutVars>
          <dgm:chPref val="3"/>
        </dgm:presLayoutVars>
      </dgm:prSet>
      <dgm:spPr/>
    </dgm:pt>
    <dgm:pt modelId="{8241F364-F320-4783-8842-614B083618B5}" type="pres">
      <dgm:prSet presAssocID="{CAC5796F-1C2C-477A-8890-E9048F932E3C}" presName="rootConnector" presStyleLbl="node2" presStyleIdx="0" presStyleCnt="1"/>
      <dgm:spPr/>
    </dgm:pt>
    <dgm:pt modelId="{D24591A8-C04D-4EFD-9F0B-E2380A1BBC37}" type="pres">
      <dgm:prSet presAssocID="{CAC5796F-1C2C-477A-8890-E9048F932E3C}" presName="hierChild4" presStyleCnt="0"/>
      <dgm:spPr/>
    </dgm:pt>
    <dgm:pt modelId="{56B90DD5-5319-494D-AFDF-BDF5DECB517C}" type="pres">
      <dgm:prSet presAssocID="{B6471875-A1E9-44F4-8673-A8982EF5717B}" presName="Name37" presStyleLbl="parChTrans1D3" presStyleIdx="0" presStyleCnt="2"/>
      <dgm:spPr/>
    </dgm:pt>
    <dgm:pt modelId="{AAD91A82-C916-4B08-856D-B39DC62EFE74}" type="pres">
      <dgm:prSet presAssocID="{24465B5A-2EE6-4DF4-8699-7CAE4359D7E5}" presName="hierRoot2" presStyleCnt="0">
        <dgm:presLayoutVars>
          <dgm:hierBranch val="init"/>
        </dgm:presLayoutVars>
      </dgm:prSet>
      <dgm:spPr/>
    </dgm:pt>
    <dgm:pt modelId="{FBF232DB-4A92-4247-BC4F-1E4DFB304535}" type="pres">
      <dgm:prSet presAssocID="{24465B5A-2EE6-4DF4-8699-7CAE4359D7E5}" presName="rootComposite" presStyleCnt="0"/>
      <dgm:spPr/>
    </dgm:pt>
    <dgm:pt modelId="{242B9A7A-DBEE-4EDB-B91F-4157A1C721E9}" type="pres">
      <dgm:prSet presAssocID="{24465B5A-2EE6-4DF4-8699-7CAE4359D7E5}" presName="rootText" presStyleLbl="node3" presStyleIdx="0" presStyleCnt="2">
        <dgm:presLayoutVars>
          <dgm:chPref val="3"/>
        </dgm:presLayoutVars>
      </dgm:prSet>
      <dgm:spPr/>
    </dgm:pt>
    <dgm:pt modelId="{88ABA42D-BAD5-484C-BEC2-9B891DE20378}" type="pres">
      <dgm:prSet presAssocID="{24465B5A-2EE6-4DF4-8699-7CAE4359D7E5}" presName="rootConnector" presStyleLbl="node3" presStyleIdx="0" presStyleCnt="2"/>
      <dgm:spPr/>
    </dgm:pt>
    <dgm:pt modelId="{3B9BAB7C-8F5A-4F38-BF70-C3C897558C2F}" type="pres">
      <dgm:prSet presAssocID="{24465B5A-2EE6-4DF4-8699-7CAE4359D7E5}" presName="hierChild4" presStyleCnt="0"/>
      <dgm:spPr/>
    </dgm:pt>
    <dgm:pt modelId="{6D615CF0-0536-45FA-AE48-EB31ABDD787F}" type="pres">
      <dgm:prSet presAssocID="{24465B5A-2EE6-4DF4-8699-7CAE4359D7E5}" presName="hierChild5" presStyleCnt="0"/>
      <dgm:spPr/>
    </dgm:pt>
    <dgm:pt modelId="{263760A3-AFA5-4E43-9388-E7E13DE06793}" type="pres">
      <dgm:prSet presAssocID="{BAB17B6B-43A7-4292-B149-AFC5A8CFDD85}" presName="Name37" presStyleLbl="parChTrans1D3" presStyleIdx="1" presStyleCnt="2"/>
      <dgm:spPr/>
    </dgm:pt>
    <dgm:pt modelId="{AAC75171-A97C-4591-888C-F21568AC087B}" type="pres">
      <dgm:prSet presAssocID="{30DA0B29-2019-495D-B1D7-BC99E7BEFE52}" presName="hierRoot2" presStyleCnt="0">
        <dgm:presLayoutVars>
          <dgm:hierBranch val="init"/>
        </dgm:presLayoutVars>
      </dgm:prSet>
      <dgm:spPr/>
    </dgm:pt>
    <dgm:pt modelId="{1C5467D3-22F0-4DFA-A497-37AA34C0DD2A}" type="pres">
      <dgm:prSet presAssocID="{30DA0B29-2019-495D-B1D7-BC99E7BEFE52}" presName="rootComposite" presStyleCnt="0"/>
      <dgm:spPr/>
    </dgm:pt>
    <dgm:pt modelId="{2020F1FD-AF21-4425-B171-3FE8F95461ED}" type="pres">
      <dgm:prSet presAssocID="{30DA0B29-2019-495D-B1D7-BC99E7BEFE52}" presName="rootText" presStyleLbl="node3" presStyleIdx="1" presStyleCnt="2">
        <dgm:presLayoutVars>
          <dgm:chPref val="3"/>
        </dgm:presLayoutVars>
      </dgm:prSet>
      <dgm:spPr/>
    </dgm:pt>
    <dgm:pt modelId="{D101B3FD-F272-4051-A4C0-597516A530E3}" type="pres">
      <dgm:prSet presAssocID="{30DA0B29-2019-495D-B1D7-BC99E7BEFE52}" presName="rootConnector" presStyleLbl="node3" presStyleIdx="1" presStyleCnt="2"/>
      <dgm:spPr/>
    </dgm:pt>
    <dgm:pt modelId="{81B283CD-A62B-488B-B4D2-05ED11D812C2}" type="pres">
      <dgm:prSet presAssocID="{30DA0B29-2019-495D-B1D7-BC99E7BEFE52}" presName="hierChild4" presStyleCnt="0"/>
      <dgm:spPr/>
    </dgm:pt>
    <dgm:pt modelId="{E1DA2F4C-4AC9-47E0-9FD3-50161EBE19DD}" type="pres">
      <dgm:prSet presAssocID="{30DA0B29-2019-495D-B1D7-BC99E7BEFE52}" presName="hierChild5" presStyleCnt="0"/>
      <dgm:spPr/>
    </dgm:pt>
    <dgm:pt modelId="{A07D5187-7521-4ECE-9485-FD0F08BBA02D}" type="pres">
      <dgm:prSet presAssocID="{CAC5796F-1C2C-477A-8890-E9048F932E3C}" presName="hierChild5" presStyleCnt="0"/>
      <dgm:spPr/>
    </dgm:pt>
    <dgm:pt modelId="{9C271680-6FA9-4E29-807E-A67B2319503B}" type="pres">
      <dgm:prSet presAssocID="{9046CA9D-773F-47FE-9158-B733411505D4}" presName="hierChild3" presStyleCnt="0"/>
      <dgm:spPr/>
    </dgm:pt>
    <dgm:pt modelId="{352515E7-EF91-4A57-B4EE-1FA8CBD1B601}" type="pres">
      <dgm:prSet presAssocID="{E64876E7-F0EB-4892-A30F-9CF1C5570E37}" presName="Name111" presStyleLbl="parChTrans1D2" presStyleIdx="1" presStyleCnt="2"/>
      <dgm:spPr/>
    </dgm:pt>
    <dgm:pt modelId="{4B7568FE-FB0E-495F-A0F4-585A88744C17}" type="pres">
      <dgm:prSet presAssocID="{D8457B5E-1A9D-4E17-891C-94CDEA89D546}" presName="hierRoot3" presStyleCnt="0">
        <dgm:presLayoutVars>
          <dgm:hierBranch val="init"/>
        </dgm:presLayoutVars>
      </dgm:prSet>
      <dgm:spPr/>
    </dgm:pt>
    <dgm:pt modelId="{5D177920-19F2-484E-8C5B-B20A3FA0213D}" type="pres">
      <dgm:prSet presAssocID="{D8457B5E-1A9D-4E17-891C-94CDEA89D546}" presName="rootComposite3" presStyleCnt="0"/>
      <dgm:spPr/>
    </dgm:pt>
    <dgm:pt modelId="{B7DC6B39-C369-425C-906D-52368BC31713}" type="pres">
      <dgm:prSet presAssocID="{D8457B5E-1A9D-4E17-891C-94CDEA89D546}" presName="rootText3" presStyleLbl="asst1" presStyleIdx="0" presStyleCnt="1">
        <dgm:presLayoutVars>
          <dgm:chPref val="3"/>
        </dgm:presLayoutVars>
      </dgm:prSet>
      <dgm:spPr/>
    </dgm:pt>
    <dgm:pt modelId="{AFC1B3EE-1BB6-4990-BB56-6C6C2D4DC7D4}" type="pres">
      <dgm:prSet presAssocID="{D8457B5E-1A9D-4E17-891C-94CDEA89D546}" presName="rootConnector3" presStyleLbl="asst1" presStyleIdx="0" presStyleCnt="1"/>
      <dgm:spPr/>
    </dgm:pt>
    <dgm:pt modelId="{F66A343D-BC4B-4C58-B9C6-A2C0858643A5}" type="pres">
      <dgm:prSet presAssocID="{D8457B5E-1A9D-4E17-891C-94CDEA89D546}" presName="hierChild6" presStyleCnt="0"/>
      <dgm:spPr/>
    </dgm:pt>
    <dgm:pt modelId="{F864287C-F081-4E3E-A38B-AC93C3EB122A}" type="pres">
      <dgm:prSet presAssocID="{D8457B5E-1A9D-4E17-891C-94CDEA89D546}" presName="hierChild7" presStyleCnt="0"/>
      <dgm:spPr/>
    </dgm:pt>
  </dgm:ptLst>
  <dgm:cxnLst>
    <dgm:cxn modelId="{14AAA901-186E-412A-B4C9-A5A7565A7636}" type="presOf" srcId="{24465B5A-2EE6-4DF4-8699-7CAE4359D7E5}" destId="{242B9A7A-DBEE-4EDB-B91F-4157A1C721E9}" srcOrd="0" destOrd="0" presId="urn:microsoft.com/office/officeart/2005/8/layout/orgChart1"/>
    <dgm:cxn modelId="{89452E04-84DF-4C5F-9585-C67DED3F4777}" type="presOf" srcId="{24465B5A-2EE6-4DF4-8699-7CAE4359D7E5}" destId="{88ABA42D-BAD5-484C-BEC2-9B891DE20378}" srcOrd="1" destOrd="0" presId="urn:microsoft.com/office/officeart/2005/8/layout/orgChart1"/>
    <dgm:cxn modelId="{A358CE09-E3FE-4FC6-A101-0E0E5BC2D8BA}" type="presOf" srcId="{D8457B5E-1A9D-4E17-891C-94CDEA89D546}" destId="{B7DC6B39-C369-425C-906D-52368BC31713}" srcOrd="0" destOrd="0" presId="urn:microsoft.com/office/officeart/2005/8/layout/orgChart1"/>
    <dgm:cxn modelId="{0571BB0A-46D3-40D6-BCD6-BD4CD0DED93A}" type="presOf" srcId="{CAC5796F-1C2C-477A-8890-E9048F932E3C}" destId="{DCA82A69-B4D1-4754-8BE4-895F08CA1DBD}" srcOrd="0" destOrd="0" presId="urn:microsoft.com/office/officeart/2005/8/layout/orgChart1"/>
    <dgm:cxn modelId="{E34E7B19-B0BC-4F37-BAF8-6C74C117BA18}" type="presOf" srcId="{30DA0B29-2019-495D-B1D7-BC99E7BEFE52}" destId="{D101B3FD-F272-4051-A4C0-597516A530E3}" srcOrd="1" destOrd="0" presId="urn:microsoft.com/office/officeart/2005/8/layout/orgChart1"/>
    <dgm:cxn modelId="{AB849224-28CA-4E10-9A46-C65D6BAF94F4}" type="presOf" srcId="{9046CA9D-773F-47FE-9158-B733411505D4}" destId="{EE31600B-48D6-4748-9C64-7D847329A8F4}" srcOrd="0" destOrd="0" presId="urn:microsoft.com/office/officeart/2005/8/layout/orgChart1"/>
    <dgm:cxn modelId="{46B4A639-0564-4ADF-B614-77525411827E}" srcId="{CAC5796F-1C2C-477A-8890-E9048F932E3C}" destId="{24465B5A-2EE6-4DF4-8699-7CAE4359D7E5}" srcOrd="0" destOrd="0" parTransId="{B6471875-A1E9-44F4-8673-A8982EF5717B}" sibTransId="{8685D2F9-DC02-488A-9332-5DBD8F085DED}"/>
    <dgm:cxn modelId="{15659461-4412-4899-9298-41E92395E27C}" srcId="{CAC5796F-1C2C-477A-8890-E9048F932E3C}" destId="{30DA0B29-2019-495D-B1D7-BC99E7BEFE52}" srcOrd="1" destOrd="0" parTransId="{BAB17B6B-43A7-4292-B149-AFC5A8CFDD85}" sibTransId="{1D0A3991-FC37-47DD-A360-653218734411}"/>
    <dgm:cxn modelId="{0B512766-7DC5-4806-B767-51964E9F5C21}" srcId="{9046CA9D-773F-47FE-9158-B733411505D4}" destId="{CAC5796F-1C2C-477A-8890-E9048F932E3C}" srcOrd="1" destOrd="0" parTransId="{754A6547-058E-4105-89D2-8D4754F480A0}" sibTransId="{897689BC-7E93-4853-B8D5-B285EB6F501A}"/>
    <dgm:cxn modelId="{4F841F54-6667-4BCA-B37D-A9499E70062C}" srcId="{79C7F513-8576-4623-A209-F1958705E6F7}" destId="{9046CA9D-773F-47FE-9158-B733411505D4}" srcOrd="0" destOrd="0" parTransId="{06E319F9-31E3-4967-B589-838CA3E28D79}" sibTransId="{15B4B868-0E03-4F3D-A5DD-C48017C439D6}"/>
    <dgm:cxn modelId="{CF7DAB8D-A088-4461-9916-41D96E041FB0}" type="presOf" srcId="{D8457B5E-1A9D-4E17-891C-94CDEA89D546}" destId="{AFC1B3EE-1BB6-4990-BB56-6C6C2D4DC7D4}" srcOrd="1" destOrd="0" presId="urn:microsoft.com/office/officeart/2005/8/layout/orgChart1"/>
    <dgm:cxn modelId="{2F9D7991-EC26-4C12-ACE8-C1316A806762}" type="presOf" srcId="{E64876E7-F0EB-4892-A30F-9CF1C5570E37}" destId="{352515E7-EF91-4A57-B4EE-1FA8CBD1B601}" srcOrd="0" destOrd="0" presId="urn:microsoft.com/office/officeart/2005/8/layout/orgChart1"/>
    <dgm:cxn modelId="{C10C309A-F085-4CF6-8166-0D45651E3511}" srcId="{9046CA9D-773F-47FE-9158-B733411505D4}" destId="{D8457B5E-1A9D-4E17-891C-94CDEA89D546}" srcOrd="0" destOrd="0" parTransId="{E64876E7-F0EB-4892-A30F-9CF1C5570E37}" sibTransId="{6D4D80AC-8F84-4688-80BE-2DC8EBFED19A}"/>
    <dgm:cxn modelId="{62D6C3A0-34AC-4C5C-B8B9-36C721E7EB9D}" type="presOf" srcId="{30DA0B29-2019-495D-B1D7-BC99E7BEFE52}" destId="{2020F1FD-AF21-4425-B171-3FE8F95461ED}" srcOrd="0" destOrd="0" presId="urn:microsoft.com/office/officeart/2005/8/layout/orgChart1"/>
    <dgm:cxn modelId="{7776BFAE-9466-40CB-B71D-663B4B179A3B}" type="presOf" srcId="{B6471875-A1E9-44F4-8673-A8982EF5717B}" destId="{56B90DD5-5319-494D-AFDF-BDF5DECB517C}" srcOrd="0" destOrd="0" presId="urn:microsoft.com/office/officeart/2005/8/layout/orgChart1"/>
    <dgm:cxn modelId="{8957E2B9-5B53-4A06-A93B-E51E15E30CAD}" type="presOf" srcId="{754A6547-058E-4105-89D2-8D4754F480A0}" destId="{E8FF29B8-7A9B-42F4-8274-B60D97AF758B}" srcOrd="0" destOrd="0" presId="urn:microsoft.com/office/officeart/2005/8/layout/orgChart1"/>
    <dgm:cxn modelId="{ADF6ABC0-AA3B-41B4-A1B9-5F70856B98EA}" type="presOf" srcId="{9046CA9D-773F-47FE-9158-B733411505D4}" destId="{02057C94-899D-4C2F-B8E3-21EA2D8208F1}" srcOrd="1" destOrd="0" presId="urn:microsoft.com/office/officeart/2005/8/layout/orgChart1"/>
    <dgm:cxn modelId="{CACBF8C5-4CBF-41C7-ABA4-1D1D6809E111}" type="presOf" srcId="{79C7F513-8576-4623-A209-F1958705E6F7}" destId="{60AED356-7DB7-4190-A6E1-F4373F57EB24}" srcOrd="0" destOrd="0" presId="urn:microsoft.com/office/officeart/2005/8/layout/orgChart1"/>
    <dgm:cxn modelId="{8CA36EED-2DA3-4694-925B-71ACEAA78256}" type="presOf" srcId="{BAB17B6B-43A7-4292-B149-AFC5A8CFDD85}" destId="{263760A3-AFA5-4E43-9388-E7E13DE06793}" srcOrd="0" destOrd="0" presId="urn:microsoft.com/office/officeart/2005/8/layout/orgChart1"/>
    <dgm:cxn modelId="{80E269F3-79D8-4EF3-A5B4-894C952A97CD}" type="presOf" srcId="{CAC5796F-1C2C-477A-8890-E9048F932E3C}" destId="{8241F364-F320-4783-8842-614B083618B5}" srcOrd="1" destOrd="0" presId="urn:microsoft.com/office/officeart/2005/8/layout/orgChart1"/>
    <dgm:cxn modelId="{6AD92F69-08F0-4DD2-AFEE-E7C3F1C6DC0D}" type="presParOf" srcId="{60AED356-7DB7-4190-A6E1-F4373F57EB24}" destId="{194FACE6-A95F-4301-8288-DD0822A2BB88}" srcOrd="0" destOrd="0" presId="urn:microsoft.com/office/officeart/2005/8/layout/orgChart1"/>
    <dgm:cxn modelId="{FE000D0B-B6B8-41E5-8E46-CC49E07093AF}" type="presParOf" srcId="{194FACE6-A95F-4301-8288-DD0822A2BB88}" destId="{5E9B7B58-8A03-4C02-9BEA-02EDD24E7F99}" srcOrd="0" destOrd="0" presId="urn:microsoft.com/office/officeart/2005/8/layout/orgChart1"/>
    <dgm:cxn modelId="{5C01D1ED-5F42-46C5-8311-9342CADF199A}" type="presParOf" srcId="{5E9B7B58-8A03-4C02-9BEA-02EDD24E7F99}" destId="{EE31600B-48D6-4748-9C64-7D847329A8F4}" srcOrd="0" destOrd="0" presId="urn:microsoft.com/office/officeart/2005/8/layout/orgChart1"/>
    <dgm:cxn modelId="{18728C21-C82D-4532-93C6-C73E59FC1C3D}" type="presParOf" srcId="{5E9B7B58-8A03-4C02-9BEA-02EDD24E7F99}" destId="{02057C94-899D-4C2F-B8E3-21EA2D8208F1}" srcOrd="1" destOrd="0" presId="urn:microsoft.com/office/officeart/2005/8/layout/orgChart1"/>
    <dgm:cxn modelId="{432092E5-99FB-4848-88AF-2953351A9939}" type="presParOf" srcId="{194FACE6-A95F-4301-8288-DD0822A2BB88}" destId="{4D0C47D1-8A1F-4885-B8DD-ACC0DCDF806D}" srcOrd="1" destOrd="0" presId="urn:microsoft.com/office/officeart/2005/8/layout/orgChart1"/>
    <dgm:cxn modelId="{3C13CC69-C41C-4119-929D-A69B3AC837AC}" type="presParOf" srcId="{4D0C47D1-8A1F-4885-B8DD-ACC0DCDF806D}" destId="{E8FF29B8-7A9B-42F4-8274-B60D97AF758B}" srcOrd="0" destOrd="0" presId="urn:microsoft.com/office/officeart/2005/8/layout/orgChart1"/>
    <dgm:cxn modelId="{8F72E490-D85C-4D9C-A6AE-BFBD58B4BB56}" type="presParOf" srcId="{4D0C47D1-8A1F-4885-B8DD-ACC0DCDF806D}" destId="{AB8EC1A3-0402-4189-8307-C92ED86B98DC}" srcOrd="1" destOrd="0" presId="urn:microsoft.com/office/officeart/2005/8/layout/orgChart1"/>
    <dgm:cxn modelId="{E62A63AA-69D6-4D27-83D9-CC12F3B185E5}" type="presParOf" srcId="{AB8EC1A3-0402-4189-8307-C92ED86B98DC}" destId="{9484F693-FBC2-4558-BCA2-2FBB91D76511}" srcOrd="0" destOrd="0" presId="urn:microsoft.com/office/officeart/2005/8/layout/orgChart1"/>
    <dgm:cxn modelId="{B44E9C68-AEE8-4FDF-BB60-6DB6FBD40A74}" type="presParOf" srcId="{9484F693-FBC2-4558-BCA2-2FBB91D76511}" destId="{DCA82A69-B4D1-4754-8BE4-895F08CA1DBD}" srcOrd="0" destOrd="0" presId="urn:microsoft.com/office/officeart/2005/8/layout/orgChart1"/>
    <dgm:cxn modelId="{D5F99B17-162B-434F-8766-F133D0CA3974}" type="presParOf" srcId="{9484F693-FBC2-4558-BCA2-2FBB91D76511}" destId="{8241F364-F320-4783-8842-614B083618B5}" srcOrd="1" destOrd="0" presId="urn:microsoft.com/office/officeart/2005/8/layout/orgChart1"/>
    <dgm:cxn modelId="{CC4BE616-5624-4B58-A0BC-D02236A21B49}" type="presParOf" srcId="{AB8EC1A3-0402-4189-8307-C92ED86B98DC}" destId="{D24591A8-C04D-4EFD-9F0B-E2380A1BBC37}" srcOrd="1" destOrd="0" presId="urn:microsoft.com/office/officeart/2005/8/layout/orgChart1"/>
    <dgm:cxn modelId="{E844DC6D-58FF-450A-845C-C17D4FB0EED8}" type="presParOf" srcId="{D24591A8-C04D-4EFD-9F0B-E2380A1BBC37}" destId="{56B90DD5-5319-494D-AFDF-BDF5DECB517C}" srcOrd="0" destOrd="0" presId="urn:microsoft.com/office/officeart/2005/8/layout/orgChart1"/>
    <dgm:cxn modelId="{DA6F9210-137B-412A-8E48-1A7E582FBF62}" type="presParOf" srcId="{D24591A8-C04D-4EFD-9F0B-E2380A1BBC37}" destId="{AAD91A82-C916-4B08-856D-B39DC62EFE74}" srcOrd="1" destOrd="0" presId="urn:microsoft.com/office/officeart/2005/8/layout/orgChart1"/>
    <dgm:cxn modelId="{B1089666-FFD6-4710-84DE-E53BA317E1AB}" type="presParOf" srcId="{AAD91A82-C916-4B08-856D-B39DC62EFE74}" destId="{FBF232DB-4A92-4247-BC4F-1E4DFB304535}" srcOrd="0" destOrd="0" presId="urn:microsoft.com/office/officeart/2005/8/layout/orgChart1"/>
    <dgm:cxn modelId="{A74EEE09-A96D-4967-B834-85987D5B4A9D}" type="presParOf" srcId="{FBF232DB-4A92-4247-BC4F-1E4DFB304535}" destId="{242B9A7A-DBEE-4EDB-B91F-4157A1C721E9}" srcOrd="0" destOrd="0" presId="urn:microsoft.com/office/officeart/2005/8/layout/orgChart1"/>
    <dgm:cxn modelId="{0EB0CFFC-5953-4C50-B5A4-AD33350B2DE9}" type="presParOf" srcId="{FBF232DB-4A92-4247-BC4F-1E4DFB304535}" destId="{88ABA42D-BAD5-484C-BEC2-9B891DE20378}" srcOrd="1" destOrd="0" presId="urn:microsoft.com/office/officeart/2005/8/layout/orgChart1"/>
    <dgm:cxn modelId="{3C981FA3-4524-4DE8-BBED-9BAB1EA6805E}" type="presParOf" srcId="{AAD91A82-C916-4B08-856D-B39DC62EFE74}" destId="{3B9BAB7C-8F5A-4F38-BF70-C3C897558C2F}" srcOrd="1" destOrd="0" presId="urn:microsoft.com/office/officeart/2005/8/layout/orgChart1"/>
    <dgm:cxn modelId="{0DC0ADEE-D280-4C0C-AB14-181A7142794C}" type="presParOf" srcId="{AAD91A82-C916-4B08-856D-B39DC62EFE74}" destId="{6D615CF0-0536-45FA-AE48-EB31ABDD787F}" srcOrd="2" destOrd="0" presId="urn:microsoft.com/office/officeart/2005/8/layout/orgChart1"/>
    <dgm:cxn modelId="{EFFD551B-6217-42FF-A7A3-3BBE03398DDE}" type="presParOf" srcId="{D24591A8-C04D-4EFD-9F0B-E2380A1BBC37}" destId="{263760A3-AFA5-4E43-9388-E7E13DE06793}" srcOrd="2" destOrd="0" presId="urn:microsoft.com/office/officeart/2005/8/layout/orgChart1"/>
    <dgm:cxn modelId="{3D058AE4-2DEE-4171-8946-78CCF9D5C430}" type="presParOf" srcId="{D24591A8-C04D-4EFD-9F0B-E2380A1BBC37}" destId="{AAC75171-A97C-4591-888C-F21568AC087B}" srcOrd="3" destOrd="0" presId="urn:microsoft.com/office/officeart/2005/8/layout/orgChart1"/>
    <dgm:cxn modelId="{731F2E12-6E96-4B4E-B91F-32EC7BC2AD0A}" type="presParOf" srcId="{AAC75171-A97C-4591-888C-F21568AC087B}" destId="{1C5467D3-22F0-4DFA-A497-37AA34C0DD2A}" srcOrd="0" destOrd="0" presId="urn:microsoft.com/office/officeart/2005/8/layout/orgChart1"/>
    <dgm:cxn modelId="{10593131-5777-4719-9407-A7E54AAB713A}" type="presParOf" srcId="{1C5467D3-22F0-4DFA-A497-37AA34C0DD2A}" destId="{2020F1FD-AF21-4425-B171-3FE8F95461ED}" srcOrd="0" destOrd="0" presId="urn:microsoft.com/office/officeart/2005/8/layout/orgChart1"/>
    <dgm:cxn modelId="{95115D1D-2049-439F-B006-1E1D85E9A7D9}" type="presParOf" srcId="{1C5467D3-22F0-4DFA-A497-37AA34C0DD2A}" destId="{D101B3FD-F272-4051-A4C0-597516A530E3}" srcOrd="1" destOrd="0" presId="urn:microsoft.com/office/officeart/2005/8/layout/orgChart1"/>
    <dgm:cxn modelId="{32667969-87D5-4A25-892F-1EDD55E6AF3A}" type="presParOf" srcId="{AAC75171-A97C-4591-888C-F21568AC087B}" destId="{81B283CD-A62B-488B-B4D2-05ED11D812C2}" srcOrd="1" destOrd="0" presId="urn:microsoft.com/office/officeart/2005/8/layout/orgChart1"/>
    <dgm:cxn modelId="{7134EEDF-C45E-4421-B7F4-FCA5D10B7BBC}" type="presParOf" srcId="{AAC75171-A97C-4591-888C-F21568AC087B}" destId="{E1DA2F4C-4AC9-47E0-9FD3-50161EBE19DD}" srcOrd="2" destOrd="0" presId="urn:microsoft.com/office/officeart/2005/8/layout/orgChart1"/>
    <dgm:cxn modelId="{16459A70-E86C-4DB2-9ECF-C9495B6C155F}" type="presParOf" srcId="{AB8EC1A3-0402-4189-8307-C92ED86B98DC}" destId="{A07D5187-7521-4ECE-9485-FD0F08BBA02D}" srcOrd="2" destOrd="0" presId="urn:microsoft.com/office/officeart/2005/8/layout/orgChart1"/>
    <dgm:cxn modelId="{C739E180-4169-4D25-B60B-3D9B7018F593}" type="presParOf" srcId="{194FACE6-A95F-4301-8288-DD0822A2BB88}" destId="{9C271680-6FA9-4E29-807E-A67B2319503B}" srcOrd="2" destOrd="0" presId="urn:microsoft.com/office/officeart/2005/8/layout/orgChart1"/>
    <dgm:cxn modelId="{EA5B4E96-86C0-4D26-8112-BAD791EABE07}" type="presParOf" srcId="{9C271680-6FA9-4E29-807E-A67B2319503B}" destId="{352515E7-EF91-4A57-B4EE-1FA8CBD1B601}" srcOrd="0" destOrd="0" presId="urn:microsoft.com/office/officeart/2005/8/layout/orgChart1"/>
    <dgm:cxn modelId="{F88F7862-F2FA-4E6D-B3A3-FB652143884C}" type="presParOf" srcId="{9C271680-6FA9-4E29-807E-A67B2319503B}" destId="{4B7568FE-FB0E-495F-A0F4-585A88744C17}" srcOrd="1" destOrd="0" presId="urn:microsoft.com/office/officeart/2005/8/layout/orgChart1"/>
    <dgm:cxn modelId="{0D487007-275F-4193-889C-0C1564967546}" type="presParOf" srcId="{4B7568FE-FB0E-495F-A0F4-585A88744C17}" destId="{5D177920-19F2-484E-8C5B-B20A3FA0213D}" srcOrd="0" destOrd="0" presId="urn:microsoft.com/office/officeart/2005/8/layout/orgChart1"/>
    <dgm:cxn modelId="{708DBEF0-58AC-4D01-A43D-A00C0549BF12}" type="presParOf" srcId="{5D177920-19F2-484E-8C5B-B20A3FA0213D}" destId="{B7DC6B39-C369-425C-906D-52368BC31713}" srcOrd="0" destOrd="0" presId="urn:microsoft.com/office/officeart/2005/8/layout/orgChart1"/>
    <dgm:cxn modelId="{9F3EAB62-0EBB-4C6B-A9BB-CDEFA75EAA57}" type="presParOf" srcId="{5D177920-19F2-484E-8C5B-B20A3FA0213D}" destId="{AFC1B3EE-1BB6-4990-BB56-6C6C2D4DC7D4}" srcOrd="1" destOrd="0" presId="urn:microsoft.com/office/officeart/2005/8/layout/orgChart1"/>
    <dgm:cxn modelId="{204DA58F-3D43-4CE7-8AC4-F0024A6AAD6E}" type="presParOf" srcId="{4B7568FE-FB0E-495F-A0F4-585A88744C17}" destId="{F66A343D-BC4B-4C58-B9C6-A2C0858643A5}" srcOrd="1" destOrd="0" presId="urn:microsoft.com/office/officeart/2005/8/layout/orgChart1"/>
    <dgm:cxn modelId="{A3AD6A2C-77BF-4A4D-8FE1-DF63EED54CFE}" type="presParOf" srcId="{4B7568FE-FB0E-495F-A0F4-585A88744C17}" destId="{F864287C-F081-4E3E-A38B-AC93C3EB122A}" srcOrd="2" destOrd="0" presId="urn:microsoft.com/office/officeart/2005/8/layout/orgChart1"/>
  </dgm:cxnLst>
  <dgm:bg/>
  <dgm:whole>
    <a:ln w="28575">
      <a:solidFill>
        <a:schemeClr val="accent1"/>
      </a:solidFill>
    </a:ln>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2515E7-EF91-4A57-B4EE-1FA8CBD1B601}">
      <dsp:nvSpPr>
        <dsp:cNvPr id="0" name=""/>
        <dsp:cNvSpPr/>
      </dsp:nvSpPr>
      <dsp:spPr>
        <a:xfrm>
          <a:off x="2796422" y="479680"/>
          <a:ext cx="100559" cy="440546"/>
        </a:xfrm>
        <a:custGeom>
          <a:avLst/>
          <a:gdLst/>
          <a:ahLst/>
          <a:cxnLst/>
          <a:rect l="0" t="0" r="0" b="0"/>
          <a:pathLst>
            <a:path>
              <a:moveTo>
                <a:pt x="100559" y="0"/>
              </a:moveTo>
              <a:lnTo>
                <a:pt x="100559" y="440546"/>
              </a:lnTo>
              <a:lnTo>
                <a:pt x="0" y="4405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3760A3-AFA5-4E43-9388-E7E13DE06793}">
      <dsp:nvSpPr>
        <dsp:cNvPr id="0" name=""/>
        <dsp:cNvSpPr/>
      </dsp:nvSpPr>
      <dsp:spPr>
        <a:xfrm>
          <a:off x="2513898" y="1839627"/>
          <a:ext cx="143656" cy="1120519"/>
        </a:xfrm>
        <a:custGeom>
          <a:avLst/>
          <a:gdLst/>
          <a:ahLst/>
          <a:cxnLst/>
          <a:rect l="0" t="0" r="0" b="0"/>
          <a:pathLst>
            <a:path>
              <a:moveTo>
                <a:pt x="0" y="0"/>
              </a:moveTo>
              <a:lnTo>
                <a:pt x="0" y="1120519"/>
              </a:lnTo>
              <a:lnTo>
                <a:pt x="143656" y="11205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B90DD5-5319-494D-AFDF-BDF5DECB517C}">
      <dsp:nvSpPr>
        <dsp:cNvPr id="0" name=""/>
        <dsp:cNvSpPr/>
      </dsp:nvSpPr>
      <dsp:spPr>
        <a:xfrm>
          <a:off x="2513898" y="1839627"/>
          <a:ext cx="143656" cy="440546"/>
        </a:xfrm>
        <a:custGeom>
          <a:avLst/>
          <a:gdLst/>
          <a:ahLst/>
          <a:cxnLst/>
          <a:rect l="0" t="0" r="0" b="0"/>
          <a:pathLst>
            <a:path>
              <a:moveTo>
                <a:pt x="0" y="0"/>
              </a:moveTo>
              <a:lnTo>
                <a:pt x="0" y="440546"/>
              </a:lnTo>
              <a:lnTo>
                <a:pt x="143656" y="4405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FF29B8-7A9B-42F4-8274-B60D97AF758B}">
      <dsp:nvSpPr>
        <dsp:cNvPr id="0" name=""/>
        <dsp:cNvSpPr/>
      </dsp:nvSpPr>
      <dsp:spPr>
        <a:xfrm>
          <a:off x="2851261" y="479680"/>
          <a:ext cx="91440" cy="881092"/>
        </a:xfrm>
        <a:custGeom>
          <a:avLst/>
          <a:gdLst/>
          <a:ahLst/>
          <a:cxnLst/>
          <a:rect l="0" t="0" r="0" b="0"/>
          <a:pathLst>
            <a:path>
              <a:moveTo>
                <a:pt x="45720" y="0"/>
              </a:moveTo>
              <a:lnTo>
                <a:pt x="45720" y="8810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31600B-48D6-4748-9C64-7D847329A8F4}">
      <dsp:nvSpPr>
        <dsp:cNvPr id="0" name=""/>
        <dsp:cNvSpPr/>
      </dsp:nvSpPr>
      <dsp:spPr>
        <a:xfrm>
          <a:off x="2146276" y="825"/>
          <a:ext cx="1501409"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NPAP steering committee</a:t>
          </a:r>
        </a:p>
      </dsp:txBody>
      <dsp:txXfrm>
        <a:off x="2146276" y="825"/>
        <a:ext cx="1501409" cy="478854"/>
      </dsp:txXfrm>
    </dsp:sp>
    <dsp:sp modelId="{DCA82A69-B4D1-4754-8BE4-895F08CA1DBD}">
      <dsp:nvSpPr>
        <dsp:cNvPr id="0" name=""/>
        <dsp:cNvSpPr/>
      </dsp:nvSpPr>
      <dsp:spPr>
        <a:xfrm>
          <a:off x="2418127" y="1360772"/>
          <a:ext cx="957708"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NPAP Manager</a:t>
          </a:r>
        </a:p>
      </dsp:txBody>
      <dsp:txXfrm>
        <a:off x="2418127" y="1360772"/>
        <a:ext cx="957708" cy="478854"/>
      </dsp:txXfrm>
    </dsp:sp>
    <dsp:sp modelId="{242B9A7A-DBEE-4EDB-B91F-4157A1C721E9}">
      <dsp:nvSpPr>
        <dsp:cNvPr id="0" name=""/>
        <dsp:cNvSpPr/>
      </dsp:nvSpPr>
      <dsp:spPr>
        <a:xfrm>
          <a:off x="2657554" y="2040746"/>
          <a:ext cx="957708"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NPAP </a:t>
          </a:r>
          <a:r>
            <a:rPr lang="en-US" sz="1000" kern="1200">
              <a:solidFill>
                <a:schemeClr val="bg1"/>
              </a:solidFill>
            </a:rPr>
            <a:t>communication</a:t>
          </a:r>
          <a:r>
            <a:rPr lang="en-US" sz="1000" kern="1200"/>
            <a:t> and GESI Lead</a:t>
          </a:r>
        </a:p>
      </dsp:txBody>
      <dsp:txXfrm>
        <a:off x="2657554" y="2040746"/>
        <a:ext cx="957708" cy="478854"/>
      </dsp:txXfrm>
    </dsp:sp>
    <dsp:sp modelId="{2020F1FD-AF21-4425-B171-3FE8F95461ED}">
      <dsp:nvSpPr>
        <dsp:cNvPr id="0" name=""/>
        <dsp:cNvSpPr/>
      </dsp:nvSpPr>
      <dsp:spPr>
        <a:xfrm>
          <a:off x="2657554" y="2720719"/>
          <a:ext cx="957708"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Administrative Associate</a:t>
          </a:r>
        </a:p>
      </dsp:txBody>
      <dsp:txXfrm>
        <a:off x="2657554" y="2720719"/>
        <a:ext cx="957708" cy="478854"/>
      </dsp:txXfrm>
    </dsp:sp>
    <dsp:sp modelId="{B7DC6B39-C369-425C-906D-52368BC31713}">
      <dsp:nvSpPr>
        <dsp:cNvPr id="0" name=""/>
        <dsp:cNvSpPr/>
      </dsp:nvSpPr>
      <dsp:spPr>
        <a:xfrm>
          <a:off x="1838713" y="680799"/>
          <a:ext cx="957708"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Technical Working Groups</a:t>
          </a:r>
        </a:p>
      </dsp:txBody>
      <dsp:txXfrm>
        <a:off x="1838713" y="680799"/>
        <a:ext cx="957708" cy="47885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B0342 - Kenya - Nairobi</OfficeCountry>
    <DocumentStatus xmlns="d9cf0e28-81d2-4dc7-8b10-820d80ed680d">Approved</DocumentStatus>
    <DocCoverageEndDate xmlns="d9cf0e28-81d2-4dc7-8b10-820d80ed680d">2027-05-31T04:00:00+00:00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01005777</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UNDP-KEN</OperatingUnit>
    <FocusArea xmlns="d9cf0e28-81d2-4dc7-8b10-820d80ed680d" xsi:nil="true"/>
    <DocCoverageStartDate xmlns="d9cf0e28-81d2-4dc7-8b10-820d80ed680d">2026-05-31T04:00:00+00:00</DocCoverageStartDate>
    <FileClassificationMode xmlns="d9cf0e28-81d2-4dc7-8b10-820d80ed680d">Public</FileClassificationMode>
    <OutputNumber xmlns="d9cf0e28-81d2-4dc7-8b10-820d80ed680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7.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F9876-405E-47FA-84DF-2E8D95AE097C}">
  <ds:schemaRefs>
    <ds:schemaRef ds:uri="http://schemas.openxmlformats.org/officeDocument/2006/bibliography"/>
  </ds:schemaRefs>
</ds:datastoreItem>
</file>

<file path=customXml/itemProps2.xml><?xml version="1.0" encoding="utf-8"?>
<ds:datastoreItem xmlns:ds="http://schemas.openxmlformats.org/officeDocument/2006/customXml" ds:itemID="{5EE9A069-8809-4618-970F-2BB20FA1B0D6}">
  <ds:schemaRefs>
    <ds:schemaRef ds:uri="http://schemas.microsoft.com/sharepoint/v3/contenttype/forms"/>
  </ds:schemaRefs>
</ds:datastoreItem>
</file>

<file path=customXml/itemProps3.xml><?xml version="1.0" encoding="utf-8"?>
<ds:datastoreItem xmlns:ds="http://schemas.openxmlformats.org/officeDocument/2006/customXml" ds:itemID="{D54D265B-79C4-497D-8DBA-5052B4755053}">
  <ds:schemaRefs>
    <ds:schemaRef ds:uri="http://schemas.microsoft.com/office/2006/metadata/longProperties"/>
  </ds:schemaRefs>
</ds:datastoreItem>
</file>

<file path=customXml/itemProps4.xml><?xml version="1.0" encoding="utf-8"?>
<ds:datastoreItem xmlns:ds="http://schemas.openxmlformats.org/officeDocument/2006/customXml" ds:itemID="{C5CA892F-7C6A-4ED9-9549-43EB61290B7B}">
  <ds:schemaRefs>
    <ds:schemaRef ds:uri="http://schemas.microsoft.com/office/2006/metadata/properties"/>
    <ds:schemaRef ds:uri="http://schemas.microsoft.com/office/infopath/2007/PartnerControls"/>
    <ds:schemaRef ds:uri="141f5637-0a33-4028-807c-f5803c1bf85a"/>
    <ds:schemaRef ds:uri="9f9ae9e9-3305-40aa-9dd8-bdeeef670ff3"/>
  </ds:schemaRefs>
</ds:datastoreItem>
</file>

<file path=customXml/itemProps5.xml><?xml version="1.0" encoding="utf-8"?>
<ds:datastoreItem xmlns:ds="http://schemas.openxmlformats.org/officeDocument/2006/customXml" ds:itemID="{24F7141A-0B08-4E31-9B2D-8EE3AB65C836}">
  <ds:schemaRefs>
    <ds:schemaRef ds:uri="http://schemas.microsoft.com/sharepoint/v3/contenttype/forms"/>
  </ds:schemaRefs>
</ds:datastoreItem>
</file>

<file path=customXml/itemProps6.xml><?xml version="1.0" encoding="utf-8"?>
<ds:datastoreItem xmlns:ds="http://schemas.openxmlformats.org/officeDocument/2006/customXml" ds:itemID="{215AD176-9813-41EE-8B2F-265603174B18}">
  <ds:schemaRefs>
    <ds:schemaRef ds:uri="http://schemas.microsoft.com/office/2006/metadata/longProperties"/>
  </ds:schemaRefs>
</ds:datastoreItem>
</file>

<file path=customXml/itemProps7.xml><?xml version="1.0" encoding="utf-8"?>
<ds:datastoreItem xmlns:ds="http://schemas.openxmlformats.org/officeDocument/2006/customXml" ds:itemID="{C7F1547A-AD8B-4CAF-A9B4-E8A7C8AFDDA9}"/>
</file>

<file path=docProps/app.xml><?xml version="1.0" encoding="utf-8"?>
<Properties xmlns="http://schemas.openxmlformats.org/officeDocument/2006/extended-properties" xmlns:vt="http://schemas.openxmlformats.org/officeDocument/2006/docPropsVTypes">
  <Template>Normal</Template>
  <TotalTime>0</TotalTime>
  <Pages>16</Pages>
  <Words>7364</Words>
  <Characters>41977</Characters>
  <Application>Microsoft Office Word</Application>
  <DocSecurity>0</DocSecurity>
  <Lines>349</Lines>
  <Paragraphs>98</Paragraphs>
  <ScaleCrop>false</ScaleCrop>
  <Manager>BDP/BOM</Manager>
  <Company>UNDP</Company>
  <LinksUpToDate>false</LinksUpToDate>
  <CharactersWithSpaces>49243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Template</dc:title>
  <dc:subject>Project Management</dc:subject>
  <dc:creator>jessica.murray@undp.org</dc:creator>
  <cp:keywords/>
  <dc:description/>
  <cp:lastModifiedBy>Yvonne Nyokabi</cp:lastModifiedBy>
  <cp:revision>8</cp:revision>
  <cp:lastPrinted>2016-12-02T00:16:00Z</cp:lastPrinted>
  <dcterms:created xsi:type="dcterms:W3CDTF">2026-02-06T21:36:00Z</dcterms:created>
  <dcterms:modified xsi:type="dcterms:W3CDTF">2026-07-29T12:11:00Z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UNDPPlannedReviewDate">
    <vt:lpwstr>2013-04-05T00:00:00Z</vt:lpwstr>
  </property>
  <property fmtid="{D5CDD505-2E9C-101B-9397-08002B2CF9AE}" pid="16" name="Focalpoint">
    <vt:lpwstr>309;#UNDPHQ\dien.le</vt:lpwstr>
  </property>
  <property fmtid="{D5CDD505-2E9C-101B-9397-08002B2CF9AE}" pid="17" name="UNDPEffectiveDate">
    <vt:lpwstr>2012-04-05T00:00:00Z</vt:lpwstr>
  </property>
  <property fmtid="{D5CDD505-2E9C-101B-9397-08002B2CF9AE}" pid="18" name="UNDPCreator">
    <vt:lpwstr>266;#UNDPHQ\judith.puyat-magnaye</vt:lpwstr>
  </property>
  <property fmtid="{D5CDD505-2E9C-101B-9397-08002B2CF9AE}" pid="19" name="UNDPSummary">
    <vt:lpwstr/>
  </property>
  <property fmtid="{D5CDD505-2E9C-101B-9397-08002B2CF9AE}" pid="20" name="UNDPPublishedDate">
    <vt:lpwstr>2012-04-05T00:00:00Z</vt:lpwstr>
  </property>
  <property fmtid="{D5CDD505-2E9C-101B-9397-08002B2CF9AE}" pid="21" name="UNDPIssuanceDate">
    <vt:lpwstr>2012-04-05T00:00:00Z</vt:lpwstr>
  </property>
  <property fmtid="{D5CDD505-2E9C-101B-9397-08002B2CF9AE}" pid="22" name="display_urn:schemas-microsoft-com:office:office#UNDPCreator">
    <vt:lpwstr>Judith Puyat-magnaye</vt:lpwstr>
  </property>
  <property fmtid="{D5CDD505-2E9C-101B-9397-08002B2CF9AE}" pid="23" name="display_urn:schemas-microsoft-com:office:office#Focalpoint">
    <vt:lpwstr>Dien Le</vt:lpwstr>
  </property>
  <property fmtid="{D5CDD505-2E9C-101B-9397-08002B2CF9AE}" pid="24" name="Order">
    <vt:lpwstr>6700.00000000000</vt:lpwstr>
  </property>
  <property fmtid="{D5CDD505-2E9C-101B-9397-08002B2CF9AE}" pid="25" name="UNDPPOPPPrescriptiveContentSelection">
    <vt:lpwstr>Yes</vt:lpwstr>
  </property>
  <property fmtid="{D5CDD505-2E9C-101B-9397-08002B2CF9AE}" pid="26" name="UNDPPOPPSubsubsubprocess">
    <vt:lpwstr/>
  </property>
  <property fmtid="{D5CDD505-2E9C-101B-9397-08002B2CF9AE}" pid="27" name="UNDPActualReviewDate">
    <vt:lpwstr/>
  </property>
  <property fmtid="{D5CDD505-2E9C-101B-9397-08002B2CF9AE}" pid="28" name="display_urn:schemas-microsoft-com:office:office#UNDP_POPP_FOCALPOINT">
    <vt:lpwstr>Jessica Murray</vt:lpwstr>
  </property>
  <property fmtid="{D5CDD505-2E9C-101B-9397-08002B2CF9AE}" pid="29" name="UNDP_POPP_BUSINESSUNIT">
    <vt:lpwstr>669;#Programme and Project Management|1c019435-9793-447e-8959-0b32d23bf3d5</vt:lpwstr>
  </property>
  <property fmtid="{D5CDD505-2E9C-101B-9397-08002B2CF9AE}" pid="30" name="POPPBusinessProcess">
    <vt:lpwstr/>
  </property>
  <property fmtid="{D5CDD505-2E9C-101B-9397-08002B2CF9AE}" pid="31" name="Sign-off status">
    <vt:lpwstr/>
  </property>
  <property fmtid="{D5CDD505-2E9C-101B-9397-08002B2CF9AE}" pid="32" name="DLCPolicyLabelValue">
    <vt:lpwstr>Effective Date: {Effective Date}                                                Version #: 1.0</vt:lpwstr>
  </property>
  <property fmtid="{D5CDD505-2E9C-101B-9397-08002B2CF9AE}" pid="33" name="ContentTypeId">
    <vt:lpwstr>0x010100155F732436BD414ABE4F9007290F88BC</vt:lpwstr>
  </property>
  <property fmtid="{D5CDD505-2E9C-101B-9397-08002B2CF9AE}" pid="34" name="MediaServiceImageTags">
    <vt:lpwstr/>
  </property>
</Properties>
</file>